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PROGRAMMATION ANNUELLE 2026</w:t>
      </w:r>
    </w:p>
    <w:p>
      <w:pPr>
        <w:spacing w:after="80"/>
      </w:pPr>
      <w:r>
        <w:rPr>
          <w:rFonts w:ascii="Nunito" w:hAnsi="Nunito"/>
          <w:b/>
          <w:color w:val="1F6F4E"/>
          <w:sz w:val="44"/>
        </w:rPr>
        <w:t>CM2</w:t>
      </w:r>
    </w:p>
    <w:p>
      <w:pPr>
        <w:spacing w:after="160"/>
      </w:pPr>
      <w:r>
        <w:rPr>
          <w:rFonts w:ascii="Nunito" w:hAnsi="Nunito"/>
          <w:b w:val="0"/>
          <w:color w:val="1A2420"/>
          <w:sz w:val="20"/>
        </w:rPr>
        <w:t>457 attendus officiels, dans l'ordre du programme, à répartir sur vos cinq périodes.</w:t>
      </w:r>
    </w:p>
    <w:p>
      <w:pPr>
        <w:spacing w:after="200"/>
      </w:pPr>
      <w:r>
        <w:rPr>
          <w:rFonts w:ascii="Nunito" w:hAnsi="Nunito"/>
          <w:b/>
          <w:color w:val="B45309"/>
          <w:sz w:val="19"/>
        </w:rPr>
        <w:t>À lire avant d'imprimer. Histoire et géographie, Sciences et technologie, Langues vivantes (étrangères ou régionales), Éducation physique et sportive : le programme 2026 de ces disciplines ne s'applique à ce niveau qu'à la rentrée 2027. Cette année, ce sont les programmes antérieurs qui font foi. Ils figurent quand même dans la trame, signalés, pour préparer la bascule.</w:t>
      </w:r>
    </w:p>
    <w:p>
      <w:pPr>
        <w:spacing w:after="280"/>
      </w:pPr>
      <w:r>
        <w:rPr>
          <w:rFonts w:ascii="Nunito" w:hAnsi="Nunito"/>
          <w:b w:val="0"/>
          <w:color w:val="6B7280"/>
          <w:sz w:val="18"/>
        </w:rPr>
        <w:t>Français et mathématiques : BO n°16 du 17 avril 2025. Enseignement moral et civique : BO n°24 du 13 juin 2024. Éducation à la vie affective et relationnelle : BO n°6 du 6 février 2025. Arts plastiques, éducation musicale et histoire des arts : BO n°31 du 30 juillet 2020. Éducation physique et sportive et histoire-géographie : BO n°22 du 28 mai 2026. Sciences et technologie : BO n°24 du 11 juin 2026. Langues vivantes : BO n°12 du 19 mars 2026.</w:t>
      </w:r>
    </w:p>
    <w:p>
      <w:pPr>
        <w:spacing w:after="80"/>
      </w:pPr>
      <w:r>
        <w:rPr>
          <w:rFonts w:ascii="Nunito" w:hAnsi="Nunito"/>
          <w:b/>
          <w:color w:val="1F6F4E"/>
          <w:sz w:val="24"/>
        </w:rPr>
        <w:t>Français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Lire avec fluidité</w:t>
            </w:r>
          </w:p>
        </w:tc>
      </w:tr>
      <w:tr>
        <w:tc>
          <w:tcPr>
            <w:tcW w:type="dxa" w:w="6406"/>
          </w:tcPr>
          <w:p>
            <w:pPr>
              <w:spacing w:before="20" w:after="20"/>
            </w:pPr>
            <w:r/>
            <w:r>
              <w:rPr>
                <w:rFonts w:ascii="Nunito" w:hAnsi="Nunito"/>
                <w:b w:val="0"/>
                <w:sz w:val="17"/>
              </w:rPr>
              <w:t>Poursuivre l'entraînement à la lecture à voix haute et à la lecture silencieuse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à voix haute, après préparation, un texte long en tenant compte des marques de ponctuation, des liaisons et des unités syntaxiques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correctement en ciblant 120 mots par minute en moyenne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à voix haute avec expressivité</w:t>
            </w:r>
          </w:p>
        </w:tc>
      </w:tr>
      <w:tr>
        <w:tc>
          <w:tcPr>
            <w:tcW w:type="dxa" w:w="6406"/>
          </w:tcPr>
          <w:p>
            <w:pPr>
              <w:spacing w:before="20" w:after="20"/>
            </w:pPr>
            <w:r/>
            <w:r>
              <w:rPr>
                <w:rFonts w:ascii="Nunito" w:hAnsi="Nunito"/>
                <w:b w:val="0"/>
                <w:sz w:val="17"/>
              </w:rPr>
              <w:t>Lire à voix haute, avec aisance et expressivité, un texte travaillé en amont, en respectant l'articulation du 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Travailler la mise en voix d'un texte (intonation, effets)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S'entraîner à faire vivre le texte et prendre du plaisir à le lire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et comprendre seul des textes, des documents et des images</w:t>
            </w:r>
          </w:p>
        </w:tc>
      </w:tr>
      <w:tr>
        <w:tc>
          <w:tcPr>
            <w:tcW w:type="dxa" w:w="6406"/>
          </w:tcPr>
          <w:p>
            <w:pPr>
              <w:spacing w:before="20" w:after="20"/>
            </w:pPr>
            <w:r/>
            <w:r>
              <w:rPr>
                <w:rFonts w:ascii="Nunito" w:hAnsi="Nunito"/>
                <w:b w:val="0"/>
                <w:sz w:val="17"/>
              </w:rPr>
              <w:t>Poursuivre son apprentissage de lecteur autonome face à des textes de plus en plus longs et complexes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Restituer l'essentiel d'un texte qui contient des informations explicites et implicites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et nommer les principaux genres littéraires à l'aide de critères travaillés en classe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et comprendre des textes, des documents et des images pour apprendre dans toutes les disciplines</w:t>
            </w:r>
          </w:p>
        </w:tc>
      </w:tr>
      <w:tr>
        <w:tc>
          <w:tcPr>
            <w:tcW w:type="dxa" w:w="6406"/>
          </w:tcPr>
          <w:p>
            <w:pPr>
              <w:spacing w:before="20" w:after="20"/>
            </w:pPr>
            <w:r/>
            <w:r>
              <w:rPr>
                <w:rFonts w:ascii="Nunito" w:hAnsi="Nunito"/>
                <w:b w:val="0"/>
                <w:sz w:val="17"/>
              </w:rPr>
              <w:t>Reconnaître et nommer les caractéristiques des différents éléments d'un document composite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Rapprocher deux documents convergents, de genres différents, pour repérer et compléter les informations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À partir de questions posées, prélever des informations (en faisant des inférences si nécessaire) qui seront combinées pour donner un sens global au(x) document(s)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Lire une œuvre et se l'approprier</w:t>
            </w:r>
          </w:p>
        </w:tc>
      </w:tr>
      <w:tr>
        <w:tc>
          <w:tcPr>
            <w:tcW w:type="dxa" w:w="6406"/>
          </w:tcPr>
          <w:p>
            <w:pPr>
              <w:spacing w:before="20" w:after="20"/>
            </w:pPr>
            <w:r/>
            <w:r>
              <w:rPr>
                <w:rFonts w:ascii="Nunito" w:hAnsi="Nunito"/>
                <w:b w:val="0"/>
                <w:sz w:val="17"/>
              </w:rPr>
              <w:t>Mettre en relation le texte lu avec une autre œuvre ou une autre référence culturelle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relation le texte qu'il est en train de lire avec ses expériences personnelles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le plaisir de lire, notamment avec des œuvres choisies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S'engager et persévérer dans sa lecture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Écrire à la main de manière fluide et efficace</w:t>
            </w:r>
          </w:p>
        </w:tc>
      </w:tr>
      <w:tr>
        <w:tc>
          <w:tcPr>
            <w:tcW w:type="dxa" w:w="6406"/>
          </w:tcPr>
          <w:p>
            <w:pPr>
              <w:spacing w:before="20" w:after="20"/>
            </w:pPr>
            <w:r/>
            <w:r>
              <w:rPr>
                <w:rFonts w:ascii="Nunito" w:hAnsi="Nunito"/>
                <w:b w:val="0"/>
                <w:sz w:val="17"/>
              </w:rPr>
              <w:t>Copier et produire des textes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Acquérir des stratégies de copie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Écrire pour réfléchir, apprendre et mémoriser</w:t>
            </w:r>
          </w:p>
        </w:tc>
      </w:tr>
      <w:tr>
        <w:tc>
          <w:tcPr>
            <w:tcW w:type="dxa" w:w="6406"/>
          </w:tcPr>
          <w:p>
            <w:pPr>
              <w:spacing w:before="20" w:after="20"/>
            </w:pPr>
            <w:r/>
            <w:r>
              <w:rPr>
                <w:rFonts w:ascii="Nunito" w:hAnsi="Nunito"/>
                <w:b w:val="0"/>
                <w:sz w:val="17"/>
              </w:rPr>
              <w:t>Écrire pour comparer deux documents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réflexifs courts pour s'entraîner à expliquer un point de vue intégrant plusieurs documents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Reformuler, avec l'aide du professeur et de ses pairs, l'essentiel d'une leçon, y compris de manière schématique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Produire des écrits courts pour appliquer une règle de grammaire ou employer et mémoriser le lexique appris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Produire des écrits variés</w:t>
            </w:r>
          </w:p>
        </w:tc>
      </w:tr>
      <w:tr>
        <w:tc>
          <w:tcPr>
            <w:tcW w:type="dxa" w:w="6406"/>
          </w:tcPr>
          <w:p>
            <w:pPr>
              <w:spacing w:before="20" w:after="20"/>
            </w:pPr>
            <w:r/>
            <w:r>
              <w:rPr>
                <w:rFonts w:ascii="Nunito" w:hAnsi="Nunito"/>
                <w:b w:val="0"/>
                <w:sz w:val="17"/>
              </w:rPr>
              <w:t>Découvrir et manipuler des situations variées d'écriture : décrire, dialoguer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Écrire au quotidien des textes personnels (nuancer un avis, imaginer une suite de texte enrichie, formuler les étapes d'une expérience,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Faire preuve d'autonomie dans le respect des codes de l'écrit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Appliquer les principes de la cohérence textuelle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 brouillon pour préparer son 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Améliorer tout ou partie de son texte à partir des pistes données par l'enseignant, ses pairs et/ou son autoévaluation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Écouter pour comprendre</w:t>
            </w:r>
          </w:p>
        </w:tc>
      </w:tr>
      <w:tr>
        <w:tc>
          <w:tcPr>
            <w:tcW w:type="dxa" w:w="6406"/>
          </w:tcPr>
          <w:p>
            <w:pPr>
              <w:spacing w:before="20" w:after="20"/>
            </w:pPr>
            <w:r/>
            <w:r>
              <w:rPr>
                <w:rFonts w:ascii="Nunito" w:hAnsi="Nunito"/>
                <w:b w:val="0"/>
                <w:sz w:val="17"/>
              </w:rPr>
              <w:t>Construire sa posture d'auditeur en maintenant une écoute active orientée en fonction du but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un message oral provenant d'un tiers ou d'un média (interview, reportage)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Manifester sa compréhension des textes entendus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caractéristiques des différents genres de discours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Manifester sa sensibilité à l'écoute d'un texte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Dire pour être compris dans toutes les disciplines</w:t>
            </w:r>
          </w:p>
        </w:tc>
      </w:tr>
      <w:tr>
        <w:tc>
          <w:tcPr>
            <w:tcW w:type="dxa" w:w="6406"/>
          </w:tcPr>
          <w:p>
            <w:pPr>
              <w:spacing w:before="20" w:after="20"/>
            </w:pPr>
            <w:r/>
            <w:r>
              <w:rPr>
                <w:rFonts w:ascii="Nunito" w:hAnsi="Nunito"/>
                <w:b w:val="0"/>
                <w:sz w:val="17"/>
              </w:rPr>
              <w:t>Réaliser une production orale, individuelle ou collective, claire et organisée pour raconter, expliquer, argumenter, justifier, partager des connaissances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Faire vivre un texte littéraire, historique ou documentaire par une lecture expressive devant un public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l'oral comme outil réflexif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Participer à des échanges verbaux</w:t>
            </w:r>
          </w:p>
        </w:tc>
      </w:tr>
      <w:tr>
        <w:tc>
          <w:tcPr>
            <w:tcW w:type="dxa" w:w="6406"/>
          </w:tcPr>
          <w:p>
            <w:pPr>
              <w:spacing w:before="20" w:after="20"/>
            </w:pPr>
            <w:r/>
            <w:r>
              <w:rPr>
                <w:rFonts w:ascii="Nunito" w:hAnsi="Nunito"/>
                <w:b w:val="0"/>
                <w:sz w:val="17"/>
              </w:rPr>
              <w:t>Prendre la parole en respectant les codes de la communication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structures de langage en fonction du but recherché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et ajuster son propos pour présenter de façon claire et ordonnée des explications, des informations, un point de vue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servir du langage oral pour construire une analyse collective en interaction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Adapter son discours en fonction de la situation de communication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Porter un regard critique sur l'oral produit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Enrichir son vocabulaire dans toutes les disciplines</w:t>
            </w:r>
          </w:p>
        </w:tc>
      </w:tr>
      <w:tr>
        <w:tc>
          <w:tcPr>
            <w:tcW w:type="dxa" w:w="6406"/>
          </w:tcPr>
          <w:p>
            <w:pPr>
              <w:spacing w:before="20" w:after="20"/>
            </w:pPr>
            <w:r/>
            <w:r>
              <w:rPr>
                <w:rFonts w:ascii="Nunito" w:hAnsi="Nunito"/>
                <w:b w:val="0"/>
                <w:sz w:val="17"/>
              </w:rPr>
              <w:t>Acquérir un vocabulaire précis dans différents univers de référence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servir du contexte et de la morphologie pour comprendre les mots inconnus rencontrés au cours de sa lecture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des dictionnaires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Établir des relations entre les mots</w:t>
            </w:r>
          </w:p>
        </w:tc>
      </w:tr>
      <w:tr>
        <w:tc>
          <w:tcPr>
            <w:tcW w:type="dxa" w:w="6406"/>
          </w:tcPr>
          <w:p>
            <w:pPr>
              <w:spacing w:before="20" w:after="20"/>
            </w:pPr>
            <w:r/>
            <w:r>
              <w:rPr>
                <w:rFonts w:ascii="Nunito" w:hAnsi="Nunito"/>
                <w:b w:val="0"/>
                <w:sz w:val="17"/>
              </w:rPr>
              <w:t>Approfondir sa compréhension de la notion de polysémie dans un contexte non référentiel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Approfondir les relations morphologiques et sémantiques entre les mots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Réemployer le vocabulaire étudié</w:t>
            </w:r>
          </w:p>
        </w:tc>
      </w:tr>
      <w:tr>
        <w:tc>
          <w:tcPr>
            <w:tcW w:type="dxa" w:w="6406"/>
          </w:tcPr>
          <w:p>
            <w:pPr>
              <w:spacing w:before="20" w:after="20"/>
            </w:pPr>
            <w:r/>
            <w:r>
              <w:rPr>
                <w:rFonts w:ascii="Nunito" w:hAnsi="Nunito"/>
                <w:b w:val="0"/>
                <w:sz w:val="17"/>
              </w:rPr>
              <w:t>À l'oral et à l'écrit, utiliser précisément le vocabulaire de différents univers de référence et se l'approprier durablement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À l'oral et à l'écrit, utiliser à bon escient les mots polysémiques dans différents contextes disciplinaires et se les approprier durablement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Mémoriser l'orthographe des mots</w:t>
            </w:r>
          </w:p>
        </w:tc>
      </w:tr>
      <w:tr>
        <w:tc>
          <w:tcPr>
            <w:tcW w:type="dxa" w:w="6406"/>
          </w:tcPr>
          <w:p>
            <w:pPr>
              <w:spacing w:before="20" w:after="20"/>
            </w:pPr>
            <w:r/>
            <w:r>
              <w:rPr>
                <w:rFonts w:ascii="Nunito" w:hAnsi="Nunito"/>
                <w:b w:val="0"/>
                <w:sz w:val="17"/>
              </w:rPr>
              <w:t>Écrire correctement les mots fréquents en s'appuyant sur les régularités et la formation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Connaître les types de phrases et leurs formes</w:t>
            </w:r>
          </w:p>
        </w:tc>
      </w:tr>
      <w:tr>
        <w:tc>
          <w:tcPr>
            <w:tcW w:type="dxa" w:w="6406"/>
          </w:tcPr>
          <w:p>
            <w:pPr>
              <w:spacing w:before="20" w:after="20"/>
            </w:pPr>
            <w:r/>
            <w:r>
              <w:rPr>
                <w:rFonts w:ascii="Nunito" w:hAnsi="Nunito"/>
                <w:b w:val="0"/>
                <w:sz w:val="17"/>
              </w:rPr>
              <w:t>Consolider les objectifs du CM1 sur les types et formes de phrases avec des corpus de plus en plus complexes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Analyser une phrase simple</w:t>
            </w:r>
          </w:p>
        </w:tc>
      </w:tr>
      <w:tr>
        <w:tc>
          <w:tcPr>
            <w:tcW w:type="dxa" w:w="6406"/>
          </w:tcPr>
          <w:p>
            <w:pPr>
              <w:spacing w:before="20" w:after="20"/>
            </w:pPr>
            <w:r/>
            <w:r>
              <w:rPr>
                <w:rFonts w:ascii="Nunito" w:hAnsi="Nunito"/>
                <w:b w:val="0"/>
                <w:sz w:val="17"/>
              </w:rPr>
              <w:t>Consolider l'identification des différents types de sujets rencontrés au CM1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 sujet inversé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Consolider l'identification du groupe sujet, groupe verbal, groupe circonstanciel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attribut du sujet et complément d'objet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complément d'objet direct et complément d'objet indirect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les compléments circonstanciels de temps, de lieu, de cause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les manipulations syntaxiques dans les activités langagières et la production d'écrits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Nature, classe grammaticale et fonction</w:t>
            </w:r>
          </w:p>
        </w:tc>
      </w:tr>
      <w:tr>
        <w:tc>
          <w:tcPr>
            <w:tcW w:type="dxa" w:w="6406"/>
          </w:tcPr>
          <w:p>
            <w:pPr>
              <w:spacing w:before="20" w:after="20"/>
            </w:pPr>
            <w:r/>
            <w:r>
              <w:rPr>
                <w:rFonts w:ascii="Nunito" w:hAnsi="Nunito"/>
                <w:b w:val="0"/>
                <w:sz w:val="17"/>
              </w:rPr>
              <w:t>Connaître et distinguer les notions de nature et fonction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Distinguer les natures des mots et les natures des groupes fonctionnels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nommer les prépositions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nommer les conjonctions de subordination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les deux types de pronoms personnels (sujet, compléments)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pronoms personnels compléments d'objet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variations du pronom personnel (personne, nombre, fonction)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Analyser le groupe nominal</w:t>
            </w:r>
          </w:p>
        </w:tc>
      </w:tr>
      <w:tr>
        <w:tc>
          <w:tcPr>
            <w:tcW w:type="dxa" w:w="6406"/>
          </w:tcPr>
          <w:p>
            <w:pPr>
              <w:spacing w:before="20" w:after="20"/>
            </w:pPr>
            <w:r/>
            <w:r>
              <w:rPr>
                <w:rFonts w:ascii="Nunito" w:hAnsi="Nunito"/>
                <w:b w:val="0"/>
                <w:sz w:val="17"/>
              </w:rPr>
              <w:t>Aborder la notion d'expansion du nom : adjectif et/ou groupe nominal prépositionnel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Aborder la notion de complément du nom</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Différencier épithète et attribut du sujet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la phrase complexe</w:t>
            </w:r>
          </w:p>
        </w:tc>
      </w:tr>
      <w:tr>
        <w:tc>
          <w:tcPr>
            <w:tcW w:type="dxa" w:w="6406"/>
          </w:tcPr>
          <w:p>
            <w:pPr>
              <w:spacing w:before="20" w:after="20"/>
            </w:pPr>
            <w:r/>
            <w:r>
              <w:rPr>
                <w:rFonts w:ascii="Nunito" w:hAnsi="Nunito"/>
                <w:b w:val="0"/>
                <w:sz w:val="17"/>
              </w:rPr>
              <w:t>Distinguer phrase simple et phrase complexe à partir du repérage des verbes conjugués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Identifier les classes de mots subissant des variations</w:t>
            </w:r>
          </w:p>
        </w:tc>
      </w:tr>
      <w:tr>
        <w:tc>
          <w:tcPr>
            <w:tcW w:type="dxa" w:w="6406"/>
          </w:tcPr>
          <w:p>
            <w:pPr>
              <w:spacing w:before="20" w:after="20"/>
            </w:pPr>
            <w:r/>
            <w:r>
              <w:rPr>
                <w:rFonts w:ascii="Nunito" w:hAnsi="Nunito"/>
                <w:b w:val="0"/>
                <w:sz w:val="17"/>
              </w:rPr>
              <w:t>Consolider les capacités à identifier, classer et repérer les variations des classes de mots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les outils de référence à sa disposition pour comprendre et différencier les variations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Réaliser la chaîne d'accords au sein du groupe nominal</w:t>
            </w:r>
          </w:p>
        </w:tc>
      </w:tr>
      <w:tr>
        <w:tc>
          <w:tcPr>
            <w:tcW w:type="dxa" w:w="6406"/>
          </w:tcPr>
          <w:p>
            <w:pPr>
              <w:spacing w:before="20" w:after="20"/>
            </w:pPr>
            <w:r/>
            <w:r>
              <w:rPr>
                <w:rFonts w:ascii="Nunito" w:hAnsi="Nunito"/>
                <w:b w:val="0"/>
                <w:sz w:val="17"/>
              </w:rPr>
              <w:t>Consolider la maîtrise de la chaîne d'accords dans le groupe nominal pour les cas les plus réguliers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Rencontrer quelques variations particulières en contexte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Accorder le sujet et le verbe</w:t>
            </w:r>
          </w:p>
        </w:tc>
      </w:tr>
      <w:tr>
        <w:tc>
          <w:tcPr>
            <w:tcW w:type="dxa" w:w="6406"/>
          </w:tcPr>
          <w:p>
            <w:pPr>
              <w:spacing w:before="20" w:after="20"/>
            </w:pPr>
            <w:r/>
            <w:r>
              <w:rPr>
                <w:rFonts w:ascii="Nunito" w:hAnsi="Nunito"/>
                <w:b w:val="0"/>
                <w:sz w:val="17"/>
              </w:rPr>
              <w:t>Repérer les groupes sujets inversés dans un contexte de phrases simples, puis dans des cas plus complexes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appliquer la chaîne d'accords sujet/verbe, sujet/attribut du sujet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Approfondir sa maîtrise de la conjugaison</w:t>
            </w:r>
          </w:p>
        </w:tc>
      </w:tr>
      <w:tr>
        <w:tc>
          <w:tcPr>
            <w:tcW w:type="dxa" w:w="6406"/>
          </w:tcPr>
          <w:p>
            <w:pPr>
              <w:spacing w:before="20" w:after="20"/>
            </w:pPr>
            <w:r/>
            <w:r>
              <w:rPr>
                <w:rFonts w:ascii="Nunito" w:hAnsi="Nunito"/>
                <w:b w:val="0"/>
                <w:sz w:val="17"/>
              </w:rPr>
              <w:t>Connaître la composition en deux parties des temps composés (passé composé et plus-que-parfait)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Accorder le participe passé avec le sujet dans le cas de l'auxiliaire être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Accorder le participe passé avec le COD pour les verbes conjugués avec l'auxiliaire avoir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Effectuer la transformation à la forme négative d'un verbe aux temps composés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dans la terminaison des verbes conjugués la marque de temps et la marque de personne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Consolider la connaissance des variations du radical pour certains verbes du 1er et 3e groupe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Conjuguer au passé simple et plus-que-parfait les verbes être, avoir, les verbes des 1er et 2e groupes et les verbes irréguliers du 3e groupe (faire, aller, dire, venir, pouvoir, voir, vouloir, prendre)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Mathématiques</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Les nombres entiers</w:t>
            </w:r>
          </w:p>
        </w:tc>
      </w:tr>
      <w:tr>
        <w:tc>
          <w:tcPr>
            <w:tcW w:type="dxa" w:w="6406"/>
          </w:tcPr>
          <w:p>
            <w:pPr>
              <w:spacing w:before="20" w:after="20"/>
            </w:pPr>
            <w:r/>
            <w:r>
              <w:rPr>
                <w:rFonts w:ascii="Nunito" w:hAnsi="Nunito"/>
                <w:b w:val="0"/>
                <w:sz w:val="17"/>
              </w:rPr>
              <w:t>Connaître et utiliser les relations entre les unités de numération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la suite écrite et la suite orale des nombres jusqu'à 999 999 999</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la valeur des chiffres en fonction de leur position dans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Placer des nombres et repérer des points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si un nombre entier inférieur ou égal à 10 est un diviseur d'un nombre entier donné ou si un nombre entier donné est un multiple d'un nombre entier inférieur ou égal à 10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des diviseurs d'un nombre entier inférieur ou égal à 100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tous les diviseurs d'un nombre entier inférieur ou égal à 30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les diviseurs communs à deux nombres entiers inférieurs ou égaux à 30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des multiples communs à deux nombres entiers inférieurs à 15</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fractions</w:t>
            </w:r>
          </w:p>
        </w:tc>
      </w:tr>
      <w:tr>
        <w:tc>
          <w:tcPr>
            <w:tcW w:type="dxa" w:w="6406"/>
          </w:tcPr>
          <w:p>
            <w:pPr>
              <w:spacing w:before="20" w:after="20"/>
            </w:pPr>
            <w:r/>
            <w:r>
              <w:rPr>
                <w:rFonts w:ascii="Nunito" w:hAnsi="Nunito"/>
                <w:b w:val="0"/>
                <w:sz w:val="17"/>
              </w:rPr>
              <w:t>Interpréter, représenter, écrire et lire des fractions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Écrire une fraction supérieure à 1 comme la somme d'un entier et d'une fraction inférieure à 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Écrire la somme d'un entier et d'une fraction inférieure à 1 comme une unique fraction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Encadrer une fraction entre deux nombres entiers consécutifs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Placer une fraction ou la somme d'un nombre entier et d'une fraction inférieure à un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un point d'une demi-droite graduée par une fraction ou par la somme d'un nombre entier et d'une fraction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fractions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Additionner et soustraire des fractions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Calculer le produit d'un entier et d'une fraction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une fraction d'une quantité ou d'une grandeur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nombres décimaux</w:t>
            </w:r>
          </w:p>
        </w:tc>
      </w:tr>
      <w:tr>
        <w:tc>
          <w:tcPr>
            <w:tcW w:type="dxa" w:w="6406"/>
          </w:tcPr>
          <w:p>
            <w:pPr>
              <w:spacing w:before="20" w:after="20"/>
            </w:pPr>
            <w:r/>
            <w:r>
              <w:rPr>
                <w:rFonts w:ascii="Nunito" w:hAnsi="Nunito"/>
                <w:b w:val="0"/>
                <w:sz w:val="17"/>
              </w:rPr>
              <w:t>Interpréter, représenter, écrire et lire des fractions décimales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utiliser les relations entre unités simples, dixièmes, centièmes et millièmes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Placer une fraction décimale sur une demi-droite graduée et repérer un point d'une demi-droite graduée par une fraction décimale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Écrire une fraction décimale supérieure à 1 comme la somme d'un nombre entier et d'une fraction décimale inférieure à 1</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Écrire une fraction décimale supérieure à 1 comme la somme d'un nombre entier et de fractions décimales ayant un numérateur inférieur à 10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encadrer, intercaler des fractions décimales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Ordonner des fractions décimales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Passer d'une écriture sous forme d'une fraction décimale ou de la somme de fractions décimales à une écriture à virgule et réciproquement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Interpréter, représenter, écrire et lire des nombres décimaux (écriture à virgule)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Placer un nombre décimal en écriture à virgule sur une demi-droite graduée et repérer un point d'une demi-droite graduée par un nombre en écriture à virgule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donner la partie entière et l'arrondi à l'entier d'un nombre décimal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encadrer, intercaler, ordonner par ordre croissant ou décroissant des nombres décimaux donnés par leur écriture à virgule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calcul mental</w:t>
            </w:r>
          </w:p>
        </w:tc>
      </w:tr>
      <w:tr>
        <w:tc>
          <w:tcPr>
            <w:tcW w:type="dxa" w:w="6406"/>
          </w:tcPr>
          <w:p>
            <w:pPr>
              <w:spacing w:before="20" w:after="20"/>
            </w:pPr>
            <w:r/>
            <w:r>
              <w:rPr>
                <w:rFonts w:ascii="Nunito" w:hAnsi="Nunito"/>
                <w:b w:val="0"/>
                <w:sz w:val="17"/>
              </w:rPr>
              <w:t>Connaître des faits numériques usuels avec des entiers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la moitié des nombres impairs jusqu'à 15</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quelques relations entre des fractions usuelles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l'écriture décimale de fractions usuelles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Ajouter ou soustraire un nombre entier à un nombre décimal lorsqu'il n'y a pas de retenue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Ajouter un nombre entier à un nombre décimal lorsqu'il y a une retenue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décimal par 10, 100 ou 1 000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Diviser un nombre décimal par 10, 100 ou 1 000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Ajouter deux nombres décimaux inférieurs à 10, s'écrivant avec au plus un chiffre après la virgule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Ajouter ou soustraire 8, 9, 18, 19, 28, 29, ..., 98 ou 99 à un nombre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entier de dizaines, de centaines ou de milliers par un nombre entier de dizaines, de centaines ou de milliers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la distributivité de la multiplication par rapport à l'addition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Calculer le double d'un nombre décimal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Calculer la moitié d'un nombre décimal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Diviser un nombre entier par 4 ou par 8</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décimal par 5</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Multiplier un nombre décimal par 50</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quatre opérations</w:t>
            </w:r>
          </w:p>
        </w:tc>
      </w:tr>
      <w:tr>
        <w:tc>
          <w:tcPr>
            <w:tcW w:type="dxa" w:w="6406"/>
          </w:tcPr>
          <w:p>
            <w:pPr>
              <w:spacing w:before="20" w:after="20"/>
            </w:pPr>
            <w:r/>
            <w:r>
              <w:rPr>
                <w:rFonts w:ascii="Nunito" w:hAnsi="Nunito"/>
                <w:b w:val="0"/>
                <w:sz w:val="17"/>
              </w:rPr>
              <w:t>Estimer le résultat d'une opération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réaliser un calcul contenant une ou deux paires de parenthèses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la multiplication d'un nombre décimal par un nombre entier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divisions décimales avec un dividende entier et un diviseur à un chiffre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Poser et effectuer des divisions décimales avec un dividende décimal et un diviseur à un chiffre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résolution de problèmes arithmétiques</w:t>
            </w:r>
          </w:p>
        </w:tc>
      </w:tr>
      <w:tr>
        <w:tc>
          <w:tcPr>
            <w:tcW w:type="dxa" w:w="6406"/>
          </w:tcPr>
          <w:p>
            <w:pPr>
              <w:spacing w:before="20" w:after="20"/>
            </w:pPr>
            <w:r/>
            <w:r>
              <w:rPr>
                <w:rFonts w:ascii="Nunito" w:hAnsi="Nunito"/>
                <w:b w:val="0"/>
                <w:sz w:val="17"/>
              </w:rPr>
              <w:t>Résoudre des problèmes additifs en une ou plusieurs étapes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multiplicatifs de type « parties-tout » en une étape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mixtes en plusieurs étapes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de comparaison multiplicative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de dénombrement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d'optimisation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préparant à l'utilisation d'algorithmes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Algèbre</w:t>
            </w:r>
          </w:p>
        </w:tc>
      </w:tr>
      <w:tr>
        <w:tc>
          <w:tcPr>
            <w:tcW w:type="dxa" w:w="6406"/>
          </w:tcPr>
          <w:p>
            <w:pPr>
              <w:spacing w:before="20" w:after="20"/>
            </w:pPr>
            <w:r/>
            <w:r>
              <w:rPr>
                <w:rFonts w:ascii="Nunito" w:hAnsi="Nunito"/>
                <w:b w:val="0"/>
                <w:sz w:val="17"/>
              </w:rPr>
              <w:t>Trouver le nombre manquant dans une égalité à trous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algébriques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Exécuter ou produire un programme de calcul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formuler une règle de calcul pour poursuivre une suite de nombres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des régularités et poursuivre une suite de motifs évolutive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Trouver le nombre d'éléments pour une étape donnée dans une suite de motifs évolutive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aires</w:t>
            </w:r>
          </w:p>
        </w:tc>
      </w:tr>
      <w:tr>
        <w:tc>
          <w:tcPr>
            <w:tcW w:type="dxa" w:w="6406"/>
          </w:tcPr>
          <w:p>
            <w:pPr>
              <w:spacing w:before="20" w:after="20"/>
            </w:pPr>
            <w:r/>
            <w:r>
              <w:rPr>
                <w:rFonts w:ascii="Nunito" w:hAnsi="Nunito"/>
                <w:b w:val="0"/>
                <w:sz w:val="17"/>
              </w:rPr>
              <w:t>Comparer les aires de différentes figures planes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des aires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utiliser les unités centimètre carré, décimètre carré et mètre carré pour exprimer des aires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Convertir des aires entre différentes unités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Déterminer l'aire d'un carré ou d'un rectangle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angles</w:t>
            </w:r>
          </w:p>
        </w:tc>
      </w:tr>
      <w:tr>
        <w:tc>
          <w:tcPr>
            <w:tcW w:type="dxa" w:w="6406"/>
          </w:tcPr>
          <w:p>
            <w:pPr>
              <w:spacing w:before="20" w:after="20"/>
            </w:pPr>
            <w:r/>
            <w:r>
              <w:rPr>
                <w:rFonts w:ascii="Nunito" w:hAnsi="Nunito"/>
                <w:b w:val="0"/>
                <w:sz w:val="17"/>
              </w:rPr>
              <w:t>Utiliser le lexique spécifique associé aux angles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et utiliser les notations des angles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angles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angle égal à la somme de deux angles donnés ou un angle multiple d'un angle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par pliage la moitié d'un angle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qu'un angle droit mesure 90°</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repérage dans le temps et les durées</w:t>
            </w:r>
          </w:p>
        </w:tc>
      </w:tr>
      <w:tr>
        <w:tc>
          <w:tcPr>
            <w:tcW w:type="dxa" w:w="6406"/>
          </w:tcPr>
          <w:p>
            <w:pPr>
              <w:spacing w:before="20" w:after="20"/>
            </w:pPr>
            <w:r/>
            <w:r>
              <w:rPr>
                <w:rFonts w:ascii="Nunito" w:hAnsi="Nunito"/>
                <w:b w:val="0"/>
                <w:sz w:val="17"/>
              </w:rPr>
              <w:t>Lire l'heure sur une horloge à aiguilles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Positionner les aiguilles d'une horloge correspondant à une heure donnée en heure, minute et seconde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et mesurer des durées écoulées entre deux instants affichés sur une horloge (instants et durées sont exprimés en heure, minute et seconde)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à une ou plusieurs étapes impliquant des durées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géométrie plane</w:t>
            </w:r>
          </w:p>
        </w:tc>
      </w:tr>
      <w:tr>
        <w:tc>
          <w:tcPr>
            <w:tcW w:type="dxa" w:w="6406"/>
          </w:tcPr>
          <w:p>
            <w:pPr>
              <w:spacing w:before="20" w:after="20"/>
            </w:pPr>
            <w:r/>
            <w:r>
              <w:rPr>
                <w:rFonts w:ascii="Nunito" w:hAnsi="Nunito"/>
                <w:b w:val="0"/>
                <w:sz w:val="17"/>
              </w:rPr>
              <w:t>Utiliser le vocabulaire géométrique approprié dans le contexte d'apprentissage des notions correspondantes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Utiliser les outils géométriques usuels : règle, règle graduée, équerre et compas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notations et les codes usuels utilisés en géométrie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et utiliser la notion de perpendicularité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et utiliser la notion de parallélisme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et reconnaître un cercle et un disque comme un ensemble de points caractérisés par leur distance à un point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et nommer les figures suivantes en s'appuyant sur leur définition : triangle, triangle rectangle, triangle isocèle, triangle équilatéral, quadrilatère, carré, rectangle, losange, trapèze, trapèze rectangle, pentagone et hexagone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propriétés de parallélisme des côtés opposés, des égalités de longueurs et d'angles pour les figures usuelles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Reproduire ou construire un carré, un rectangle, un triangle, un triangle rectangle ou un cercle ou des assemblages de ces figures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une figure géométrique composée de segments, de droites, de polygones usuels et de cercles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Élaborer un programme de construction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sur papier quadrillé, la figure symétrique d'une figure donnée par rapport à une droite verticale, horizontale ou une diagonale du quadrillage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solides et la vision dans l'espace</w:t>
            </w:r>
          </w:p>
        </w:tc>
      </w:tr>
      <w:tr>
        <w:tc>
          <w:tcPr>
            <w:tcW w:type="dxa" w:w="6406"/>
          </w:tcPr>
          <w:p>
            <w:pPr>
              <w:spacing w:before="20" w:after="20"/>
            </w:pPr>
            <w:r/>
            <w:r>
              <w:rPr>
                <w:rFonts w:ascii="Nunito" w:hAnsi="Nunito"/>
                <w:b w:val="0"/>
                <w:sz w:val="17"/>
              </w:rPr>
              <w:t>Nommer un cube, une boule, un pavé, un cône, une pyramide, un cylindre ou un prisme droit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un cube, un pavé, une pyramide ou un prisme droit en faisant référence à des propriétés et en utilisant le vocabulaire approprié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un patron d'un cube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patron d'un cube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Reconnaître un patron d'un pavé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repérage et les déplacements dans l'espace</w:t>
            </w:r>
          </w:p>
        </w:tc>
      </w:tr>
      <w:tr>
        <w:tc>
          <w:tcPr>
            <w:tcW w:type="dxa" w:w="6406"/>
          </w:tcPr>
          <w:p>
            <w:pPr>
              <w:spacing w:before="20" w:after="20"/>
            </w:pPr>
            <w:r/>
            <w:r>
              <w:rPr>
                <w:rFonts w:ascii="Nunito" w:hAnsi="Nunito"/>
                <w:b w:val="0"/>
                <w:sz w:val="17"/>
              </w:rPr>
              <w:t>Connaître et utiliser le vocabulaire lié aux déplacements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utiliser et produire une suite d'instructions qui décrivent un déplacement en utilisant un vocabulaire spatial précis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portant sur des assemblages de cubes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Organisation et gestion de données</w:t>
            </w:r>
          </w:p>
        </w:tc>
      </w:tr>
      <w:tr>
        <w:tc>
          <w:tcPr>
            <w:tcW w:type="dxa" w:w="6406"/>
          </w:tcPr>
          <w:p>
            <w:pPr>
              <w:spacing w:before="20" w:after="20"/>
            </w:pPr>
            <w:r/>
            <w:r>
              <w:rPr>
                <w:rFonts w:ascii="Nunito" w:hAnsi="Nunito"/>
                <w:b w:val="0"/>
                <w:sz w:val="17"/>
              </w:rPr>
              <w:t>Recueillir des données et produire un tableau, un diagramme en barres ou un ensemble de points dans un repère pour présenter des données recueillies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Lire et interpréter les données d'un tableau, d'un diagramme en barres, d'un diagramme circulaire ou d'une courbe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Résoudre des problèmes en une ou deux étapes en utilisant les données d'un tableau, d'un diagramme en barres, d'un diagramme circulaire ou d'une courbe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Les probabilités</w:t>
            </w:r>
          </w:p>
        </w:tc>
      </w:tr>
      <w:tr>
        <w:tc>
          <w:tcPr>
            <w:tcW w:type="dxa" w:w="6406"/>
          </w:tcPr>
          <w:p>
            <w:pPr>
              <w:spacing w:before="20" w:after="20"/>
            </w:pPr>
            <w:r/>
            <w:r>
              <w:rPr>
                <w:rFonts w:ascii="Nunito" w:hAnsi="Nunito"/>
                <w:b w:val="0"/>
                <w:sz w:val="17"/>
              </w:rPr>
              <w:t>Identifier toutes les issues possibles lors d'une expérience aléatoire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toutes les issues réalisant un évènement dans une expérience aléatoire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Dans une situation d'équiprobabilité, lors d'une expérience aléatoire simple, exprimer la probabilité d'un évènement sous la forme « a chances sur b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probabilités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la notion d'indépendance lors de la répétition de la même expérience aléatoire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Dans des situations d'équiprobabilité, recenser toutes les issues possibles d'une expérience aléatoire en deux étapes dans un tableau ou dans un arbre afin de déterminer des probabilités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proportionnalité</w:t>
            </w:r>
          </w:p>
        </w:tc>
      </w:tr>
      <w:tr>
        <w:tc>
          <w:tcPr>
            <w:tcW w:type="dxa" w:w="6406"/>
          </w:tcPr>
          <w:p>
            <w:pPr>
              <w:spacing w:before="20" w:after="20"/>
            </w:pPr>
            <w:r/>
            <w:r>
              <w:rPr>
                <w:rFonts w:ascii="Nunito" w:hAnsi="Nunito"/>
                <w:b w:val="0"/>
                <w:sz w:val="17"/>
              </w:rPr>
              <w:t>Identifier une situation de proportionnalité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résoudre un problème de proportionnalité</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 et géographie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Histoire - De la République à l'Empire (1792-1815)</w:t>
            </w:r>
          </w:p>
        </w:tc>
      </w:tr>
      <w:tr>
        <w:tc>
          <w:tcPr>
            <w:tcW w:type="dxa" w:w="6406"/>
          </w:tcPr>
          <w:p>
            <w:pPr>
              <w:spacing w:before="20" w:after="20"/>
            </w:pPr>
            <w:r/>
            <w:r>
              <w:rPr>
                <w:rFonts w:ascii="Nunito" w:hAnsi="Nunito"/>
                <w:b w:val="0"/>
                <w:sz w:val="17"/>
              </w:rPr>
              <w:t>Raconter comment les Français et les Françaises participent à la vie politique depuis 1789.</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Raconter la chute du roi et la naissance de la République.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Raconter le combat pour l'abolition de l'esclavage.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Expliquer comment Bonaparte devient empereur.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des réformes menées par Napoléon Bonaparte (Code civil, lycées, rétablissement de l'esclavage,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Vers une France républicaine : la IIe et la IIIe République</w:t>
            </w:r>
          </w:p>
        </w:tc>
      </w:tr>
      <w:tr>
        <w:tc>
          <w:tcPr>
            <w:tcW w:type="dxa" w:w="6406"/>
          </w:tcPr>
          <w:p>
            <w:pPr>
              <w:spacing w:before="20" w:after="20"/>
            </w:pPr>
            <w:r/>
            <w:r>
              <w:rPr>
                <w:rFonts w:ascii="Nunito" w:hAnsi="Nunito"/>
                <w:b w:val="0"/>
                <w:sz w:val="17"/>
              </w:rPr>
              <w:t>Nommer de grandes lois fondatrices de la République : le suffrage universel masculin, l'abolition de l'esclavage, la liberté de la presse, les lois scolaires, la laïcité.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les symboles de la République : le drapeau tricolore, le 14 juillet, Marianne, la Marseillaise, la devise.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Localiser sur un planisphère les territoires de l'empire colonial français au début du XXe siècle.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L'âge industriel en France au XIXe siècle</w:t>
            </w:r>
          </w:p>
        </w:tc>
      </w:tr>
      <w:tr>
        <w:tc>
          <w:tcPr>
            <w:tcW w:type="dxa" w:w="6406"/>
          </w:tcPr>
          <w:p>
            <w:pPr>
              <w:spacing w:before="20" w:after="20"/>
            </w:pPr>
            <w:r/>
            <w:r>
              <w:rPr>
                <w:rFonts w:ascii="Nunito" w:hAnsi="Nunito"/>
                <w:b w:val="0"/>
                <w:sz w:val="17"/>
              </w:rPr>
              <w:t>Expliquer les transformations de la vie quotidienne en lien avec les progrès techniques et scientifiques.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quelques progrès de la médecine.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les conditions de vie et les luttes sociales des ouvrières et des ouvriers (à la mine, à l'atelier, à l'usine), la vie quotidienne des bourgeoises et des bourgeois.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La France dans la Première Guerre mondiale (1914-1918)</w:t>
            </w:r>
          </w:p>
        </w:tc>
      </w:tr>
      <w:tr>
        <w:tc>
          <w:tcPr>
            <w:tcW w:type="dxa" w:w="6406"/>
          </w:tcPr>
          <w:p>
            <w:pPr>
              <w:spacing w:before="20" w:after="20"/>
            </w:pPr>
            <w:r/>
            <w:r>
              <w:rPr>
                <w:rFonts w:ascii="Nunito" w:hAnsi="Nunito"/>
                <w:b w:val="0"/>
                <w:sz w:val="17"/>
              </w:rPr>
              <w:t>Situer sur une frise chronologique la Première Guerre mondiale.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Raconter la vie sur le front : combats et conditions de vie.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Expliquer la mobilisation humaine, notamment le rôle des femmes, économique, industrielle et culturelle.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Mémoriser quelques éléments du bilan humain de la guerre, dont le nombre total de morts au combat (10 millions dont 1,4 millions de Français).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La France pendant la Seconde Guerre mondiale (1939-1945)</w:t>
            </w:r>
          </w:p>
        </w:tc>
      </w:tr>
      <w:tr>
        <w:tc>
          <w:tcPr>
            <w:tcW w:type="dxa" w:w="6406"/>
          </w:tcPr>
          <w:p>
            <w:pPr>
              <w:spacing w:before="20" w:after="20"/>
            </w:pPr>
            <w:r/>
            <w:r>
              <w:rPr>
                <w:rFonts w:ascii="Nunito" w:hAnsi="Nunito"/>
                <w:b w:val="0"/>
                <w:sz w:val="17"/>
              </w:rPr>
              <w:t>Mémoriser les étapes de la Seconde Guerre mondiale en France : « drôle de guerre », défaite de juin 1940, occupation et collaboration, libération.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les difficultés de la vie sous l'Occupation.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 rôle du général de Gaulle ou de Jean Moulin dans la Résistance.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 rôle de Philippe Pétain et la politique antisémite du régime de Vichy, expliquer sa participation au processus d'extermination des Juifs ou expliquer, à partir d'un exemple, l'action des « Justes parmi les Nations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Mémoriser quelques éléments du bilan humain de la guerre : entre 60 et 70 millions de morts dans le monde, dont 6 millions de Juifs (60 % des Juifs d'Europe).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Histoire - La France depuis 1945 : 80 ans de transformations</w:t>
            </w:r>
          </w:p>
        </w:tc>
      </w:tr>
      <w:tr>
        <w:tc>
          <w:tcPr>
            <w:tcW w:type="dxa" w:w="6406"/>
          </w:tcPr>
          <w:p>
            <w:pPr>
              <w:spacing w:before="20" w:after="20"/>
            </w:pPr>
            <w:r/>
            <w:r>
              <w:rPr>
                <w:rFonts w:ascii="Nunito" w:hAnsi="Nunito"/>
                <w:b w:val="0"/>
                <w:sz w:val="17"/>
              </w:rPr>
              <w:t>Citer un exemple de réforme sociale et un exemple de droit des femmes.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Citer la date de la fondation de la Ve République.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les transformations de la société française depuis 1945.</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Raconter les grandes étapes de la construction européenne.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L'organisation du territoire français</w:t>
            </w:r>
          </w:p>
        </w:tc>
      </w:tr>
      <w:tr>
        <w:tc>
          <w:tcPr>
            <w:tcW w:type="dxa" w:w="6406"/>
          </w:tcPr>
          <w:p>
            <w:pPr>
              <w:spacing w:before="20" w:after="20"/>
            </w:pPr>
            <w:r/>
            <w:r>
              <w:rPr>
                <w:rFonts w:ascii="Nunito" w:hAnsi="Nunito"/>
                <w:b w:val="0"/>
                <w:sz w:val="17"/>
              </w:rPr>
              <w:t>Localiser et nommer sur un fond de carte les repères du thème.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Les usages de l'eau douce en France</w:t>
            </w:r>
          </w:p>
        </w:tc>
      </w:tr>
      <w:tr>
        <w:tc>
          <w:tcPr>
            <w:tcW w:type="dxa" w:w="6406"/>
          </w:tcPr>
          <w:p>
            <w:pPr>
              <w:spacing w:before="20" w:after="20"/>
            </w:pPr>
            <w:r/>
            <w:r>
              <w:rPr>
                <w:rFonts w:ascii="Nunito" w:hAnsi="Nunito"/>
                <w:b w:val="0"/>
                <w:sz w:val="17"/>
              </w:rPr>
              <w:t>Décrire les différents usages de l'eau en France.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À partir d'un exemple précis, expliquer que l'eau est une ressource convoitée faisant l'objet de conflits d'usages.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Géographie - L'Union européenne</w:t>
            </w:r>
          </w:p>
        </w:tc>
      </w:tr>
      <w:tr>
        <w:tc>
          <w:tcPr>
            <w:tcW w:type="dxa" w:w="6406"/>
          </w:tcPr>
          <w:p>
            <w:pPr>
              <w:spacing w:before="20" w:after="20"/>
            </w:pPr>
            <w:r/>
            <w:r>
              <w:rPr>
                <w:rFonts w:ascii="Nunito" w:hAnsi="Nunito"/>
                <w:b w:val="0"/>
                <w:sz w:val="17"/>
              </w:rPr>
              <w:t>Expliquer la différence entre le continent (Europe) et la construction politique (Union européenne).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Localiser et nommer dix pays membres de l'Union européenne (dont les six pays fondateurs).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Sciences et technologie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La matière - Masse et volume</w:t>
            </w:r>
          </w:p>
        </w:tc>
      </w:tr>
      <w:tr>
        <w:tc>
          <w:tcPr>
            <w:tcW w:type="dxa" w:w="6406"/>
          </w:tcPr>
          <w:p>
            <w:pPr>
              <w:spacing w:before="20" w:after="20"/>
            </w:pPr>
            <w:r/>
            <w:r>
              <w:rPr>
                <w:rFonts w:ascii="Nunito" w:hAnsi="Nunito"/>
                <w:b w:val="0"/>
                <w:sz w:val="17"/>
              </w:rPr>
              <w:t>Effectuer des conversions d'unités de masse (en se limitant à des unités usuelles : tonne, kilogramme, gramme et milligramme).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Mesurer le volume d'un liquide et mesurer celui d'un solide (plein non soluble) par déplacement de liquide.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évidence expérimentalement que la masse totale se conserve lors du mélange d'un solide dans un liquide.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évidence expérimentalement que, lorsqu'un solide est dissout dans un liquide, le volume total n'est pas nécessairement la somme du volume du solide et du liquide.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Mélanges</w:t>
            </w:r>
          </w:p>
        </w:tc>
      </w:tr>
      <w:tr>
        <w:tc>
          <w:tcPr>
            <w:tcW w:type="dxa" w:w="6406"/>
          </w:tcPr>
          <w:p>
            <w:pPr>
              <w:spacing w:before="20" w:after="20"/>
            </w:pPr>
            <w:r/>
            <w:r>
              <w:rPr>
                <w:rFonts w:ascii="Nunito" w:hAnsi="Nunito"/>
                <w:b w:val="0"/>
                <w:sz w:val="17"/>
              </w:rPr>
              <w:t>Récupérer un solide dissout dans l'eau par évaporation.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Propriétés de la matière</w:t>
            </w:r>
          </w:p>
        </w:tc>
      </w:tr>
      <w:tr>
        <w:tc>
          <w:tcPr>
            <w:tcW w:type="dxa" w:w="6406"/>
          </w:tcPr>
          <w:p>
            <w:pPr>
              <w:spacing w:before="20" w:after="20"/>
            </w:pPr>
            <w:r/>
            <w:r>
              <w:rPr>
                <w:rFonts w:ascii="Nunito" w:hAnsi="Nunito"/>
                <w:b w:val="0"/>
                <w:sz w:val="17"/>
              </w:rPr>
              <w:t>Différencier les états physiques solide (forme et volume propres), liquide (volume propre, absence de forme propre et surface horizontale) et gazeux (ni forme propre ni volume propre).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Observer des changements d'état physique et leur réversibilité, et nommer les changements d'état.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différents états physiques de la matière dans la nature, en particulier ceux de l'eau.</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Différents types de mouvement</w:t>
            </w:r>
          </w:p>
        </w:tc>
      </w:tr>
      <w:tr>
        <w:tc>
          <w:tcPr>
            <w:tcW w:type="dxa" w:w="6406"/>
          </w:tcPr>
          <w:p>
            <w:pPr>
              <w:spacing w:before="20" w:after="20"/>
            </w:pPr>
            <w:r/>
            <w:r>
              <w:rPr>
                <w:rFonts w:ascii="Nunito" w:hAnsi="Nunito"/>
                <w:b w:val="0"/>
                <w:sz w:val="17"/>
              </w:rPr>
              <w:t>Observer et identifier le mouvement rectiligne ou circulaire d'un objet, en fonction de l'observateur.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le mouvement de la Terre par rapport au Soleil et la situer dans le système solaire.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Effectuer des conversions d'unités de distance et de temps.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La matière - Signaux : l'électricité</w:t>
            </w:r>
          </w:p>
        </w:tc>
      </w:tr>
      <w:tr>
        <w:tc>
          <w:tcPr>
            <w:tcW w:type="dxa" w:w="6406"/>
          </w:tcPr>
          <w:p>
            <w:pPr>
              <w:spacing w:before="20" w:after="20"/>
            </w:pPr>
            <w:r/>
            <w:r>
              <w:rPr>
                <w:rFonts w:ascii="Nunito" w:hAnsi="Nunito"/>
                <w:b w:val="0"/>
                <w:sz w:val="17"/>
              </w:rPr>
              <w:t>Réaliser un circuit électrique à une boucle associant un générateur (pile), un interrupteur, un ou deux récepteurs (ampoule) pour mettre en évidence la circulation du courant électrique.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Rechercher des informations sur les règles de sécurité électrique et les prendre en compte dans son activité.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des matériaux conducteurs et isolants électriques.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Unité et diversité du vivant</w:t>
            </w:r>
          </w:p>
        </w:tc>
      </w:tr>
      <w:tr>
        <w:tc>
          <w:tcPr>
            <w:tcW w:type="dxa" w:w="6406"/>
          </w:tcPr>
          <w:p>
            <w:pPr>
              <w:spacing w:before="20" w:after="20"/>
            </w:pPr>
            <w:r/>
            <w:r>
              <w:rPr>
                <w:rFonts w:ascii="Nunito" w:hAnsi="Nunito"/>
                <w:b w:val="0"/>
                <w:sz w:val="17"/>
              </w:rPr>
              <w:t>Distinguer différentes échelles de temps : l'échelle des temps géologiques (notion de temps long) et celle de l'histoire de l'être humain.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Caractériser des changements de la biodiversité au cours de l'histoire de la Terre par l'exploitation de fossiles.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Les écosystèmes</w:t>
            </w:r>
          </w:p>
        </w:tc>
      </w:tr>
      <w:tr>
        <w:tc>
          <w:tcPr>
            <w:tcW w:type="dxa" w:w="6406"/>
          </w:tcPr>
          <w:p>
            <w:pPr>
              <w:spacing w:before="20" w:after="20"/>
            </w:pPr>
            <w:r/>
            <w:r>
              <w:rPr>
                <w:rFonts w:ascii="Nunito" w:hAnsi="Nunito"/>
                <w:b w:val="0"/>
                <w:sz w:val="17"/>
              </w:rPr>
              <w:t>S'impliquer dans des actions et des projets relatifs à l'éducation au développement durable et à la transition écologique sur un thème au choix, afin de développer la capacité à agir individuellement et collectivement.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Développer un rapport sensible à la nature et prendre conscience de la nécessité et des possibilités d'agir, individuellement et collectivement, pour protéger l'environnement dans le cadre d'un projet EDD.</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vivant - La Terre, une planète active</w:t>
            </w:r>
          </w:p>
        </w:tc>
      </w:tr>
      <w:tr>
        <w:tc>
          <w:tcPr>
            <w:tcW w:type="dxa" w:w="6406"/>
          </w:tcPr>
          <w:p>
            <w:pPr>
              <w:spacing w:before="20" w:after="20"/>
            </w:pPr>
            <w:r/>
            <w:r>
              <w:rPr>
                <w:rFonts w:ascii="Nunito" w:hAnsi="Nunito"/>
                <w:b w:val="0"/>
                <w:sz w:val="17"/>
              </w:rPr>
              <w:t>Repérer des manifestations de l'activité interne ou externe de la Terre.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Définir la notion de risque naturel et identifier les mesures de prévention et de protection associées, à partir d'un exemple au choix : séisme, éruption volcanique, inondation, tempête, cyclone, érosion littorale, glissement de terrain,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Définir le climat local comme l'ensemble des conditions météorologiques pendant plusieurs années dans une région.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quelques conséquences du changement climatique récent sur son environnement proche.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Citer des stratégies d'atténuation ou d'adaptation au changement climatique, en privilégiant les exemples locaux.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Puberté et reproduction humaine</w:t>
            </w:r>
          </w:p>
        </w:tc>
      </w:tr>
      <w:tr>
        <w:tc>
          <w:tcPr>
            <w:tcW w:type="dxa" w:w="6406"/>
          </w:tcPr>
          <w:p>
            <w:pPr>
              <w:spacing w:before="20" w:after="20"/>
            </w:pPr>
            <w:r/>
            <w:r>
              <w:rPr>
                <w:rFonts w:ascii="Nunito" w:hAnsi="Nunito"/>
                <w:b w:val="0"/>
                <w:sz w:val="17"/>
              </w:rPr>
              <w:t>Nommer les organes reproducteurs et les associer à leur fonction.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Définir scientifiquement les menstruations (règles), composante normale et naturelle du développement physique des filles, qui se mettent en place à la puberté : renouvèlement périodique de la paroi interne de l'utérus.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Le corps humain - Alimentation humaine</w:t>
            </w:r>
          </w:p>
        </w:tc>
      </w:tr>
      <w:tr>
        <w:tc>
          <w:tcPr>
            <w:tcW w:type="dxa" w:w="6406"/>
          </w:tcPr>
          <w:p>
            <w:pPr>
              <w:spacing w:before="20" w:after="20"/>
            </w:pPr>
            <w:r/>
            <w:r>
              <w:rPr>
                <w:rFonts w:ascii="Nunito" w:hAnsi="Nunito"/>
                <w:b w:val="0"/>
                <w:sz w:val="17"/>
              </w:rPr>
              <w:t>Exploiter des données mettant en évidence le besoin de matière pour la croissance et le développement des êtres vivants.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Exploiter des données pour expliquer la variation des besoins alimentaires au cours de la croissance et selon l'activité physique.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localiser la transformation des aliments dans l'appareil digestif (mastication par les dents, changements de texture lors du trajet) en nutriments utilisables par les organes.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et localiser les différents organes du système digestif, en les associant à leur fonction.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 rôle de la circulation sanguine dans l'approvisionnement des organes en nutriments.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Associer l'augmentation de l'activité cardiaque lors d'un effort physique aux besoins accrus des muscles en nutriments apportés par la circulation sanguine.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Objets techniques - Démarche de conception et de réalisation</w:t>
            </w:r>
          </w:p>
        </w:tc>
      </w:tr>
      <w:tr>
        <w:tc>
          <w:tcPr>
            <w:tcW w:type="dxa" w:w="6406"/>
          </w:tcPr>
          <w:p>
            <w:pPr>
              <w:spacing w:before="20" w:after="20"/>
            </w:pPr>
            <w:r/>
            <w:r>
              <w:rPr>
                <w:rFonts w:ascii="Nunito" w:hAnsi="Nunito"/>
                <w:b w:val="0"/>
                <w:sz w:val="17"/>
              </w:rPr>
              <w:t>Rechercher des idées de solutions à l'aide de croquis pour résoudre un problème technique donné.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Associer une contrainte à un choix de matériau en fonction de ses propriétés physiques.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Organiser le travail de conception d'une maquette et la fabriquer.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Comparer des solutions par une analyse critique (notamment dans le cadre de la transition écologique et du développement durable).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Objets techniques - Programmation d'objets techniques</w:t>
            </w:r>
          </w:p>
        </w:tc>
      </w:tr>
      <w:tr>
        <w:tc>
          <w:tcPr>
            <w:tcW w:type="dxa" w:w="6406"/>
          </w:tcPr>
          <w:p>
            <w:pPr>
              <w:spacing w:before="20" w:after="20"/>
            </w:pPr>
            <w:r/>
            <w:r>
              <w:rPr>
                <w:rFonts w:ascii="Nunito" w:hAnsi="Nunito"/>
                <w:b w:val="0"/>
                <w:sz w:val="17"/>
              </w:rPr>
              <w:t>Comprendre un algorithme agissant sur le comportement d'un objet technique.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Modifier, tester et valider un programme au regard du comportement de l'objet programmé.</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Langues vivantes (étrangères ou régionales)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Compréhension de l'oral : écouter et comprendre</w:t>
            </w:r>
          </w:p>
        </w:tc>
      </w:tr>
      <w:tr>
        <w:tc>
          <w:tcPr>
            <w:tcW w:type="dxa" w:w="6406"/>
          </w:tcPr>
          <w:p>
            <w:pPr>
              <w:spacing w:before="20" w:after="20"/>
            </w:pPr>
            <w:r/>
            <w:r>
              <w:rPr>
                <w:rFonts w:ascii="Nunito" w:hAnsi="Nunito"/>
                <w:b w:val="0"/>
                <w:sz w:val="17"/>
              </w:rPr>
              <w:t>L'élève peut repérer des indices sonores simples dans une variété de supports simples (comptines, chansons, contes, légendes, dialogues,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est capable d'associer un document oral à un visuel.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isoler des informations simples dans un message explicite. Il peut isoler des informations simples dans un message explicite et les relier à un titre ou un thème. Il peut suivre l'idée générale de textes oraux de genres différents sur un sujet familier (contes, légendes, courts récits de fiction, exposés), si le message est délivré clairement, dans un langage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comprend l'ensemble des consignes utilisées en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comprendre des mots familiers et des expressions courtes dans une conversation simple, à condition que l'interlocuteur parle lentement et très distinctement.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est capable de distinguer des blocs ou des segments.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relever une tonalité pour comprendre le sens d'un message (plaisanterie, agressivité,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est capable de suivre l'idée générale d'une conversation sur un sujet familier, ou celle d'un extrait de documentaire sur un sujet d'actualité, si le message est délivré lentement et distinctement.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associer un document oral à un support visuel.</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suivre des consignes familières, courtes et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repérer dans un message une instruction (autorisation, obligation ou interdiction) pour s'y conformer.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est capable de suivre une série d'instructions données pour réaliser une tâche simple.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orale en continu : parler en continu</w:t>
            </w:r>
          </w:p>
        </w:tc>
      </w:tr>
      <w:tr>
        <w:tc>
          <w:tcPr>
            <w:tcW w:type="dxa" w:w="6406"/>
          </w:tcPr>
          <w:p>
            <w:pPr>
              <w:spacing w:before="20" w:after="20"/>
            </w:pPr>
            <w:r/>
            <w:r>
              <w:rPr>
                <w:rFonts w:ascii="Nunito" w:hAnsi="Nunito"/>
                <w:b w:val="0"/>
                <w:sz w:val="17"/>
              </w:rPr>
              <w:t>L'élève peut prononcer un répertoire d'expressions et de mots mémorisés, de manière compréhensible.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lire à haute voix et de manière expressive un texte bref (petit dialogue, poème, extrait d'album de littérature jeunesse, etc.) à condition qu'il ait été préparé auparavant.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reproduire et reprendre à son compte des phrases simples avec l'aide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s'exprimer brièvement, mais de manière suffisamment claire pour être compris. L'interlocuteur devra parfois faire répéter et coopérer.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lire et reproduire un modèle oral court (répéter, réciter,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décrire brièvement des personnes, des objets ou des animaux familiers, après y avoir été entrainé en réponse à une sollicitation et en se reprenant au besoin.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coordonner plusieurs éléments simples dans une description ou une présentation élémentaire.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raconter des faits brefs en quelques mots ou phrases simples et en s'aidant d'images.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raconter une histoire courte en quelques mots, en juxtaposant des phrases simples et en s'aidant d'images.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parler de lui-même à l'aide de mots et d'expressions simples et juxtaposées.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en prenant appui sur une liste de mots-clés, relater succinctement un évènement ou raconter une histoire.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présenter et décrire son environnement proche avec des mots et des expressions simples, à condition d'avoir pu préparer son discours.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exprimer ses gouts et ses activités préférées à l'aide d'expressions toutes faites et de façon simple et succincte. Il peut expliciter brièvement en quoi une chose lui plait ou lui déplait.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s'exprimer brièvement et de manière suffisamment claire sur un sujet relatif à sa vie quotidienne, en prenant appui sur ses actions et ses projets.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exprimer des préférences en s'appuyant sur des comparaisons, de façon simple et directe.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orale en interaction : réagir et dialoguer</w:t>
            </w:r>
          </w:p>
        </w:tc>
      </w:tr>
      <w:tr>
        <w:tc>
          <w:tcPr>
            <w:tcW w:type="dxa" w:w="6406"/>
          </w:tcPr>
          <w:p>
            <w:pPr>
              <w:spacing w:before="20" w:after="20"/>
            </w:pPr>
            <w:r/>
            <w:r>
              <w:rPr>
                <w:rFonts w:ascii="Nunito" w:hAnsi="Nunito"/>
                <w:b w:val="0"/>
                <w:sz w:val="17"/>
              </w:rPr>
              <w:t>L'élève peut suivre des directives ou consignes simples, brèves ou routinières.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de ses nouvelles à quelqu'un et réagir en utilisant des formules de politesse.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répondre à des questions très simples et en poser de manière ritualisée sur des sujets familiers et sur les habitudes quotidiennes.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à des affirmations très simples et en émettre, en utilisant des formules courtes ou toutes faites.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interagir dans des situations familières à l'aide d'expressions toutes faites.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poser des questions, y répondre, et échanger de manière simple des idées et des renseignements sur des sujets connus dans des situations familières et prévisibles.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interagir dans des situations prévisibles et de brèves discussions avec l'aide de l'interlocuteur si besoin.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exprimer simplement des sentiments et émotions, à l'aide d'expressions idiomatiques ou toutes faites pour demander ou dire comment on se porte et réagir à la réponse donnée.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exprimer de manière simple (y compris par onomatopées) des émotions ou réactions telles que la joie, la tristesse, la déception, la peur ou la surprise.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positivement ou négativement aux demandes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s'appuyer sur les réactions de son interlocuteur pour faire part de ses propres sentiments.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à des situations familières en exprimant de manière simple des réactions, émotions ou sentiments tels que la satisfaction, la surprise, le mécontentement, l'empathie, l'impatience, le dégout.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marquer son adhésion ou son désaccord.</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clarifier ou faire clarifier des points très simples, notamment en situation de communication de classe, comme épeler des mots familiers, demander de répéter et répéter soi-même un mot ou une phrase très brève, demander le sens ou la traduction d'un mot ou dire qu'il ne comprend pas en sollicitant si besoin l'aide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répéter une consigne simple et connue afin de s'assurer de sa bonne compréhension.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répéter une phrase simple afin de s'assurer de sa bonne compréhension.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reformuler en partie les propos de son interlocuteur pour s'assurer d'une compréhension mutuelle.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à une personne d'expliciter de manière plus précise ou plus claire ce qu'elle vient de dire.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clarifier sur demande des informations simples et familières en donnant quelques renseignements complémentaires comme l'heure, la date, un lieu, ou des détails sur une personne.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établir un contact social en utilisant quelques formules de politesse: salutations et prises de congé, présentations et expressions du type « merci », « s'il vous plait », « pardon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à des propositions dans des situations de la vie courante (remercier, féliciter, présenter des excuses, accepter, refuser).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des informations complémentaires très simples (« et ? », « qui est-ce ? », « qu'est-ce que c'est ? », etc.) si le fil des échanges porte sur des faits familiers et simples, avec un interlocuteur qui adopte un débit lent et accepte de répéter.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clore une conversation à l'aide de mots très simples comme « merci », « au revoir », « d'accord ».</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engager et clore une conversation, de manière adaptée, en fonction de son interlocuteur.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utiliser les formules quotidiennes de politesse et d'adresse.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accueillir quelqu'un, demander de ses nouvelles et réagir à sa réponse.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relancer une conversation à l'aide de quelques questions complémentaires dans le cadre d'une situation simple et prévisible.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clore une conversation simplement, en tenant compte du contexte et des particularités de ses interlocuteurs.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Compréhension de l'écrit : lire et comprendre</w:t>
            </w:r>
          </w:p>
        </w:tc>
      </w:tr>
      <w:tr>
        <w:tc>
          <w:tcPr>
            <w:tcW w:type="dxa" w:w="6406"/>
          </w:tcPr>
          <w:p>
            <w:pPr>
              <w:spacing w:before="20" w:after="20"/>
            </w:pPr>
            <w:r/>
            <w:r>
              <w:rPr>
                <w:rFonts w:ascii="Nunito" w:hAnsi="Nunito"/>
                <w:b w:val="0"/>
                <w:sz w:val="17"/>
              </w:rPr>
              <w:t>L'élève peut repérer des mots isolés dans un énoncé ou un texte court.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comprendre des messages ou courriels simples, des annonces ou de courts récits illustrés au sujet d'activités quotidiennes et rédigés avec des mots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se faire une idée du contenu d'un texte informatif assez simple, surtout s'il est accompagné d'un document visuel l'illustrant.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identifier la typologie d'un support écrit et en repérer le thème.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repérer la structure narrative de courts récits illustrés, au sujet d'activités quotidiennes, et rédigés avec des mots simples, à condition que les images l'aident à deviner le contenu.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Il peut accéder à la trame d'une narration brève et répétitive.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comprendre des consignes et suivre des indications courtes, simples ou récurrentes dans un texte informatif, un mode d'emploi ou une recette de cuisine.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Expression écrite : écrire et réagir à l'écrit</w:t>
            </w:r>
          </w:p>
        </w:tc>
      </w:tr>
      <w:tr>
        <w:tc>
          <w:tcPr>
            <w:tcW w:type="dxa" w:w="6406"/>
          </w:tcPr>
          <w:p>
            <w:pPr>
              <w:spacing w:before="20" w:after="20"/>
            </w:pPr>
            <w:r/>
            <w:r>
              <w:rPr>
                <w:rFonts w:ascii="Nunito" w:hAnsi="Nunito"/>
                <w:b w:val="0"/>
                <w:sz w:val="17"/>
              </w:rPr>
              <w:t>L'élève peut épeler, copier ou écrire sous la dictée des éléments connus.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noter et reprendre à son compte des phrases simples sous la dictée ou extraites d'un document.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raconter succinctement des expériences vécues ou imaginées en mobilisant des structures grammaticales et des expressions simples appartenant à un répertoire mémorisé.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écrire des phrases et des expressions simples sur lui-même et des personnages imaginaires, dire où ils vivent et ce qu'ils font.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décrire des objets, des lieux familiers ou des personnes en articulant les phrases avec des connecteurs très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produire de manière autonome quelques phrases sur lui-même, les autres, des personnages réels ou imaginaires, en s'appuyant sur des modèles connus.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rédiger un courrier bref et simple, en référence à des modèles (message électronique court, carte postale, lettre).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écrire quelques lignes, à l'aide d'expressions et de phrases courtes reliées par des connecteurs simples, en suivant un modèle ou une trame connus (description, courriel, dialogue simple,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écrire des mots et des expressions isolées pour évoquer ou décrire très simplement certains objets familiers.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compléter une fiche de renseignements très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rédiger un courrier court et simple, écrire un message ou y répondre (y compris sur supports numériques), en s'appuyant sur un modèle et en réinvestissant les apprentissages effectués en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réagir très simplement, positivement ou négativement, à des propos et à des commentaires, en réinvestissant des expressions apprises.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notifier un avis, une consigne simple par écrit.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écrire des messages et des publications personnelles très simples en ligne, à l'aide d'un outil de traduction.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Médiation</w:t>
            </w:r>
          </w:p>
        </w:tc>
      </w:tr>
      <w:tr>
        <w:tc>
          <w:tcPr>
            <w:tcW w:type="dxa" w:w="6406"/>
          </w:tcPr>
          <w:p>
            <w:pPr>
              <w:spacing w:before="20" w:after="20"/>
            </w:pPr>
            <w:r/>
            <w:r>
              <w:rPr>
                <w:rFonts w:ascii="Nunito" w:hAnsi="Nunito"/>
                <w:b w:val="0"/>
                <w:sz w:val="17"/>
              </w:rPr>
              <w:t>L'élève peut lister et transmettre, à l'écrit ou à l'oral, des informations d'un intérêt immédiat: noms, nombres, prix, détails factuels, à condition qu'elles soient prévisibles et formulées dans une langue simple.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transmettre un message ou une idée simple qui lie plusieurs informations d'intérêt immédiat.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passer d'une langue à l'autre pour reformuler des consignes de travail simples en vue de s'assurer de la compréhension de tous, en prenant le cas échéant l'initiative en fonction des besoins ou habitudes de ses interlocuteurs.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identifier une similitude ou une différence culturelle.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identifier une difficulté de compréhension d'ordre culturel et la signaler.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indiquer avec des mots et des gestes simples les besoins élémentaires d'une tierce personne dans une situation précise et peut isoler dans un message (surligner, répéter) les éléments qui relèvent de l'expression du besoin.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attirer l'attention sur des informations simples et prévisibles d'un intérêt immédiat, données dans des supports courts et simples tels que des panneaux, des annonces, des affiches, des programmes, des dépliants, etc.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faciliter ou prendre en charge un échange interculturel en manifestant son intérêt avec des mots simples, des expressions non verbales ou des gestes.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utiliser des mots simples, des expressions non verbales ou des gestes pour montrer son intérêt pour une idée.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aux participants leur avis ou des contributions à des tâches élémentaires, à l'aide d'expressions mémorisées ou de phrases simples et courtes.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dire très simplement qu'il a compris, qu'il est d'accord, que tout va bien (dans la tâche à accomplir ou dans la communication).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aux autres s'ils ont compris, s'ils sont d'accord, s'ils ont un problème.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L'élève peut demander de l'aide ou signaler le besoin d'aide d'autrui.</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physique et sportive  (programme applicable à la rentrée 2027 pour ce niveau)</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déplacer - Se déplacer le plus vite ou le plus longtemps possible</w:t>
            </w:r>
          </w:p>
        </w:tc>
      </w:tr>
      <w:tr>
        <w:tc>
          <w:tcPr>
            <w:tcW w:type="dxa" w:w="6406"/>
          </w:tcPr>
          <w:p>
            <w:pPr>
              <w:spacing w:before="20" w:after="20"/>
            </w:pPr>
            <w:r/>
            <w:r>
              <w:rPr>
                <w:rFonts w:ascii="Nunito" w:hAnsi="Nunito"/>
                <w:b w:val="0"/>
                <w:sz w:val="17"/>
              </w:rPr>
              <w:t>Courir vite du départ jusqu'à l'arrivée.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relayer avec de la vitesse.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et franchir sans ralentir des obstacles horizontaux et verticaux.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Courir longtemps à l'aide de repères externes.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sauter le plus haut ou le plus loin possible</w:t>
            </w:r>
          </w:p>
        </w:tc>
      </w:tr>
      <w:tr>
        <w:tc>
          <w:tcPr>
            <w:tcW w:type="dxa" w:w="6406"/>
          </w:tcPr>
          <w:p>
            <w:pPr>
              <w:spacing w:before="20" w:after="20"/>
            </w:pPr>
            <w:r/>
            <w:r>
              <w:rPr>
                <w:rFonts w:ascii="Nunito" w:hAnsi="Nunito"/>
                <w:b w:val="0"/>
                <w:sz w:val="17"/>
              </w:rPr>
              <w:t>Construire une course d'élan réduite et une impulsion sur le pied d'appel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lancer le plus loin possible</w:t>
            </w:r>
          </w:p>
        </w:tc>
      </w:tr>
      <w:tr>
        <w:tc>
          <w:tcPr>
            <w:tcW w:type="dxa" w:w="6406"/>
          </w:tcPr>
          <w:p>
            <w:pPr>
              <w:spacing w:before="20" w:after="20"/>
            </w:pPr>
            <w:r/>
            <w:r>
              <w:rPr>
                <w:rFonts w:ascii="Nunito" w:hAnsi="Nunito"/>
                <w:b w:val="0"/>
                <w:sz w:val="17"/>
              </w:rPr>
              <w:t>Construire une course d'élan réduite pour lancer loin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Se déplacer pour s'orienter dans l'espace</w:t>
            </w:r>
          </w:p>
        </w:tc>
      </w:tr>
      <w:tr>
        <w:tc>
          <w:tcPr>
            <w:tcW w:type="dxa" w:w="6406"/>
          </w:tcPr>
          <w:p>
            <w:pPr>
              <w:spacing w:before="20" w:after="20"/>
            </w:pPr>
            <w:r/>
            <w:r>
              <w:rPr>
                <w:rFonts w:ascii="Nunito" w:hAnsi="Nunito"/>
                <w:b w:val="0"/>
                <w:sz w:val="17"/>
              </w:rPr>
              <w:t>S'orienter dans un espace partiellement connu à l'aide de repères simples et variés.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déplacer - Recueillir et apprécier des résultats</w:t>
            </w:r>
          </w:p>
        </w:tc>
      </w:tr>
      <w:tr>
        <w:tc>
          <w:tcPr>
            <w:tcW w:type="dxa" w:w="6406"/>
          </w:tcPr>
          <w:p>
            <w:pPr>
              <w:spacing w:before="20" w:after="20"/>
            </w:pPr>
            <w:r/>
            <w:r>
              <w:rPr>
                <w:rFonts w:ascii="Nunito" w:hAnsi="Nunito"/>
                <w:b w:val="0"/>
                <w:sz w:val="17"/>
              </w:rPr>
              <w:t>Mesurer avec précision une action motrice sans porter de jugement de valeur.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dans des environnements terrestres</w:t>
            </w:r>
          </w:p>
        </w:tc>
      </w:tr>
      <w:tr>
        <w:tc>
          <w:tcPr>
            <w:tcW w:type="dxa" w:w="6406"/>
          </w:tcPr>
          <w:p>
            <w:pPr>
              <w:spacing w:before="20" w:after="20"/>
            </w:pPr>
            <w:r/>
            <w:r>
              <w:rPr>
                <w:rFonts w:ascii="Nunito" w:hAnsi="Nunito"/>
                <w:b w:val="0"/>
                <w:sz w:val="17"/>
              </w:rPr>
              <w:t>Construire un nouvel équilibre avec le corps qui roule vers l'arrière.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Conserver un équilibre de suspension en l'air en variant les positions du corps.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son équilibre avec le déplacement du corps en position renversée.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Construire un nouvel équilibre avec le corps suspendu.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Stabiliser son équilibre vertical en se déplaçant de manière coordonnée sur une paroi verticale.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avec un moyen de locomotion</w:t>
            </w:r>
          </w:p>
        </w:tc>
      </w:tr>
      <w:tr>
        <w:tc>
          <w:tcPr>
            <w:tcW w:type="dxa" w:w="6406"/>
          </w:tcPr>
          <w:p>
            <w:pPr>
              <w:spacing w:before="20" w:after="20"/>
            </w:pPr>
            <w:r/>
            <w:r>
              <w:rPr>
                <w:rFonts w:ascii="Nunito" w:hAnsi="Nunito"/>
                <w:b w:val="0"/>
                <w:sz w:val="17"/>
              </w:rPr>
              <w:t>Savoir circuler, glisser, avec un moyen de locomotion, seul et en groupe.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Construire des équilibres dans un environnement aquatique</w:t>
            </w:r>
          </w:p>
        </w:tc>
      </w:tr>
      <w:tr>
        <w:tc>
          <w:tcPr>
            <w:tcW w:type="dxa" w:w="6406"/>
          </w:tcPr>
          <w:p>
            <w:pPr>
              <w:spacing w:before="20" w:after="20"/>
            </w:pPr>
            <w:r/>
            <w:r>
              <w:rPr>
                <w:rFonts w:ascii="Nunito" w:hAnsi="Nunito"/>
                <w:b w:val="0"/>
                <w:sz w:val="17"/>
              </w:rPr>
              <w:t>Accepter le déséquilibre et se déplacer de différentes façons grâce à un nouvel équilibre horizontal.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Équilibres - Agir en toute sécurité</w:t>
            </w:r>
          </w:p>
        </w:tc>
      </w:tr>
      <w:tr>
        <w:tc>
          <w:tcPr>
            <w:tcW w:type="dxa" w:w="6406"/>
          </w:tcPr>
          <w:p>
            <w:pPr>
              <w:spacing w:before="20" w:after="20"/>
            </w:pPr>
            <w:r/>
            <w:r>
              <w:rPr>
                <w:rFonts w:ascii="Nunito" w:hAnsi="Nunito"/>
                <w:b w:val="0"/>
                <w:sz w:val="17"/>
              </w:rPr>
              <w:t>Agir en sécurité pour soi et pour les autres dans des situations simples.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Développer une motricité à visée artistique</w:t>
            </w:r>
          </w:p>
        </w:tc>
      </w:tr>
      <w:tr>
        <w:tc>
          <w:tcPr>
            <w:tcW w:type="dxa" w:w="6406"/>
          </w:tcPr>
          <w:p>
            <w:pPr>
              <w:spacing w:before="20" w:after="20"/>
            </w:pPr>
            <w:r/>
            <w:r>
              <w:rPr>
                <w:rFonts w:ascii="Nunito" w:hAnsi="Nunito"/>
                <w:b w:val="0"/>
                <w:sz w:val="17"/>
              </w:rPr>
              <w:t>Enrichir ses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Coordonner ses actions dans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Créer des enchainements simples et mémorisés</w:t>
            </w:r>
          </w:p>
        </w:tc>
      </w:tr>
      <w:tr>
        <w:tc>
          <w:tcPr>
            <w:tcW w:type="dxa" w:w="6406"/>
          </w:tcPr>
          <w:p>
            <w:pPr>
              <w:spacing w:before="20" w:after="20"/>
            </w:pPr>
            <w:r/>
            <w:r>
              <w:rPr>
                <w:rFonts w:ascii="Nunito" w:hAnsi="Nunito"/>
                <w:b w:val="0"/>
                <w:sz w:val="17"/>
              </w:rPr>
              <w:t>Enrichir un enchainement artistique fluide et mémorisé.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 Éprouver et exprimer des émotions</w:t>
            </w:r>
          </w:p>
        </w:tc>
      </w:tr>
      <w:tr>
        <w:tc>
          <w:tcPr>
            <w:tcW w:type="dxa" w:w="6406"/>
          </w:tcPr>
          <w:p>
            <w:pPr>
              <w:spacing w:before="20" w:after="20"/>
            </w:pPr>
            <w:r/>
            <w:r>
              <w:rPr>
                <w:rFonts w:ascii="Nunito" w:hAnsi="Nunito"/>
                <w:b w:val="0"/>
                <w:sz w:val="17"/>
              </w:rPr>
              <w:t>Se présenter en tant qu'artiste.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Apprécier une prestation avec précision et donner des conseils.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Développer des habiletés motrices dans des situations d'opposition individuelles et collectives</w:t>
            </w:r>
          </w:p>
        </w:tc>
      </w:tr>
      <w:tr>
        <w:tc>
          <w:tcPr>
            <w:tcW w:type="dxa" w:w="6406"/>
          </w:tcPr>
          <w:p>
            <w:pPr>
              <w:spacing w:before="20" w:after="20"/>
            </w:pPr>
            <w:r/>
            <w:r>
              <w:rPr>
                <w:rFonts w:ascii="Nunito" w:hAnsi="Nunito"/>
                <w:b w:val="0"/>
                <w:sz w:val="17"/>
              </w:rPr>
              <w:t>Coordonner plusieurs actions d'opposition.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Orienter ses déplacements vers la cible.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Faire des choix pour marquer</w:t>
            </w:r>
          </w:p>
        </w:tc>
      </w:tr>
      <w:tr>
        <w:tc>
          <w:tcPr>
            <w:tcW w:type="dxa" w:w="6406"/>
          </w:tcPr>
          <w:p>
            <w:pPr>
              <w:spacing w:before="20" w:after="20"/>
            </w:pPr>
            <w:r/>
            <w:r>
              <w:rPr>
                <w:rFonts w:ascii="Nunito" w:hAnsi="Nunito"/>
                <w:b w:val="0"/>
                <w:sz w:val="17"/>
              </w:rPr>
              <w:t>Mener un projet d'action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Coopérer et s'opposer - Respecter les règles du jeu, les partenaires et les adversaires</w:t>
            </w:r>
          </w:p>
        </w:tc>
      </w:tr>
      <w:tr>
        <w:tc>
          <w:tcPr>
            <w:tcW w:type="dxa" w:w="6406"/>
          </w:tcPr>
          <w:p>
            <w:pPr>
              <w:spacing w:before="20" w:after="20"/>
            </w:pPr>
            <w:r/>
            <w:r>
              <w:rPr>
                <w:rFonts w:ascii="Nunito" w:hAnsi="Nunito"/>
                <w:b w:val="0"/>
                <w:sz w:val="17"/>
              </w:rPr>
              <w:t>Faire respecter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Coopérer dans l'organisation du jeu.</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Arts plastiques  (attendus de fin de cycle)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Expérimenter, produire, créer</w:t>
            </w:r>
          </w:p>
        </w:tc>
      </w:tr>
      <w:tr>
        <w:tc>
          <w:tcPr>
            <w:tcW w:type="dxa" w:w="6406"/>
          </w:tcPr>
          <w:p>
            <w:pPr>
              <w:spacing w:before="20" w:after="20"/>
            </w:pPr>
            <w:r/>
            <w:r>
              <w:rPr>
                <w:rFonts w:ascii="Nunito" w:hAnsi="Nunito"/>
                <w:b w:val="0"/>
                <w:sz w:val="17"/>
              </w:rPr>
              <w:t>Choisir, organiser et mobiliser des gestes, des outils et des matériaux en fonction des effets qu'ils produisent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Représenter le monde environnant ou donner forme à son imaginaire en explorant divers domaines (dessin, collage, modelage, sculpture, photographie, vidéo)</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Rechercher une expression personnelle en s'éloignant des stéréotypes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Intégrer l'usage des outils informatiques de travail de l'image et de recherche d'information, au service de la pratique plastique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Mettre en œuvre un projet artistique</w:t>
            </w:r>
          </w:p>
        </w:tc>
      </w:tr>
      <w:tr>
        <w:tc>
          <w:tcPr>
            <w:tcW w:type="dxa" w:w="6406"/>
          </w:tcPr>
          <w:p>
            <w:pPr>
              <w:spacing w:before="20" w:after="20"/>
            </w:pPr>
            <w:r/>
            <w:r>
              <w:rPr>
                <w:rFonts w:ascii="Nunito" w:hAnsi="Nunito"/>
                <w:b w:val="0"/>
                <w:sz w:val="17"/>
              </w:rPr>
              <w:t>Identifier les principaux outils et compétences nécessaires à la réalisation d'un projet artistique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repérer dans les étapes de la réalisation d'une production plastique individuelle ou collective, anticiper les difficultés éventuelles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assumer sa part de responsabilité dans un processus coopératif de création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Adapter son projet en fonction des contraintes de réalisation et de la prise en compte du spectateur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S'exprimer, analyser sa pratique, celle de ses pairs ; établir une relation avec celle des artistes, s'ouvrir à l'altérité</w:t>
            </w:r>
          </w:p>
        </w:tc>
      </w:tr>
      <w:tr>
        <w:tc>
          <w:tcPr>
            <w:tcW w:type="dxa" w:w="6406"/>
          </w:tcPr>
          <w:p>
            <w:pPr>
              <w:spacing w:before="20" w:after="20"/>
            </w:pPr>
            <w:r/>
            <w:r>
              <w:rPr>
                <w:rFonts w:ascii="Nunito" w:hAnsi="Nunito"/>
                <w:b w:val="0"/>
                <w:sz w:val="17"/>
              </w:rPr>
              <w:t>Décrire et interroger à l'aide d'un vocabulaire spécifique ses productions plastiques, celles de ses pairs et des œuvres d'art étudiées en classe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Justifier des choix pour rendre compte du cheminement qui conduit de l'intention à la réalisation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Formuler une expression juste de ses émotions, en prenant appui sur ses propres réalisations plastiques, celles des autres élèves et des œuvres d'art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les domaines liés aux arts plastiques, être sensible aux questions de l'art</w:t>
            </w:r>
          </w:p>
        </w:tc>
      </w:tr>
      <w:tr>
        <w:tc>
          <w:tcPr>
            <w:tcW w:type="dxa" w:w="6406"/>
          </w:tcPr>
          <w:p>
            <w:pPr>
              <w:spacing w:before="20" w:after="20"/>
            </w:pPr>
            <w:r/>
            <w:r>
              <w:rPr>
                <w:rFonts w:ascii="Nunito" w:hAnsi="Nunito"/>
                <w:b w:val="0"/>
                <w:sz w:val="17"/>
              </w:rPr>
              <w:t>Repérer, pour les dépasser, certains a priori et stéréotypes culturels et artistiques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quelques caractéristiques qui inscrivent une œuvre d'art dans une aire géographique ou culturelle et dans un temps historique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des œuvres d'art, en proposer une compréhension personnelle argumentée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musicale  (attendus de fin de cycle)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Chanter et interpréter</w:t>
            </w:r>
          </w:p>
        </w:tc>
      </w:tr>
      <w:tr>
        <w:tc>
          <w:tcPr>
            <w:tcW w:type="dxa" w:w="6406"/>
          </w:tcPr>
          <w:p>
            <w:pPr>
              <w:spacing w:before="20" w:after="20"/>
            </w:pPr>
            <w:r/>
            <w:r>
              <w:rPr>
                <w:rFonts w:ascii="Nunito" w:hAnsi="Nunito"/>
                <w:b w:val="0"/>
                <w:sz w:val="17"/>
              </w:rPr>
              <w:t>Reproduire et interpréter un modèle mélodique et rythmique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Chanter une mélodie simple avec une intonation juste et une intention expressive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Mémoriser et chanter par cœur un chant appris par imitation, soutenir un bref moment de chant en solo</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Interpréter un chant avec expressivité en respectant plusieurs choix et contraintes précédemment indiqués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Tenir sa partie dans un bref moment de polyphonie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Mobiliser son corps pour interpréter, le cas échéant avec des instruments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les difficultés rencontrées dans l'interprétation d'un chant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Écouter, comparer et commenter</w:t>
            </w:r>
          </w:p>
        </w:tc>
      </w:tr>
      <w:tr>
        <w:tc>
          <w:tcPr>
            <w:tcW w:type="dxa" w:w="6406"/>
          </w:tcPr>
          <w:p>
            <w:pPr>
              <w:spacing w:before="20" w:after="20"/>
            </w:pPr>
            <w:r/>
            <w:r>
              <w:rPr>
                <w:rFonts w:ascii="Nunito" w:hAnsi="Nunito"/>
                <w:b w:val="0"/>
                <w:sz w:val="17"/>
              </w:rPr>
              <w:t>Décrire et comparer des éléments sonores issus de contextes musicaux, d'aires géographiques ou culturelles différents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et nommer ressemblances et différences dans deux extraits musicaux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Repérer et nommer une organisation simple dans un extrait musical : répétition d'une mélodie, d'un motif rythmique, d'un thème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Associer la découverte d'une œuvre à des connaissances construites dans d'autres domaines enseignés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Explorer, imaginer et créer</w:t>
            </w:r>
          </w:p>
        </w:tc>
      </w:tr>
      <w:tr>
        <w:tc>
          <w:tcPr>
            <w:tcW w:type="dxa" w:w="6406"/>
          </w:tcPr>
          <w:p>
            <w:pPr>
              <w:spacing w:before="20" w:after="20"/>
            </w:pPr>
            <w:r/>
            <w:r>
              <w:rPr>
                <w:rFonts w:ascii="Nunito" w:hAnsi="Nunito"/>
                <w:b w:val="0"/>
                <w:sz w:val="17"/>
              </w:rPr>
              <w:t>Expérimenter les paramètres du son et en imaginer des utilisations possibles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Imaginer des représentations graphiques pour organiser une succession de sons et d'événements sonores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Inventer une organisation simple à partir de sources sonores sélectionnées (dont la voix) et l'interpréter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Échanger, partager et argumenter</w:t>
            </w:r>
          </w:p>
        </w:tc>
      </w:tr>
      <w:tr>
        <w:tc>
          <w:tcPr>
            <w:tcW w:type="dxa" w:w="6406"/>
          </w:tcPr>
          <w:p>
            <w:pPr>
              <w:spacing w:before="20" w:after="20"/>
            </w:pPr>
            <w:r/>
            <w:r>
              <w:rPr>
                <w:rFonts w:ascii="Nunito" w:hAnsi="Nunito"/>
                <w:b w:val="0"/>
                <w:sz w:val="17"/>
              </w:rPr>
              <w:t>Exprimer ses goûts au-delà de son ressenti immédiat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Écouter et respecter le point de vue des autres et l'expression de leur sensibilité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Argumenter un jugement sur une musique tout en respectant celui des autres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Argumenter un choix dans la perspective d'une interprétation collective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 des arts  (attendus de fin de cycle)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Identifier</w:t>
            </w:r>
          </w:p>
        </w:tc>
      </w:tr>
      <w:tr>
        <w:tc>
          <w:tcPr>
            <w:tcW w:type="dxa" w:w="6406"/>
          </w:tcPr>
          <w:p>
            <w:pPr>
              <w:spacing w:before="20" w:after="20"/>
            </w:pPr>
            <w:r/>
            <w:r>
              <w:rPr>
                <w:rFonts w:ascii="Nunito" w:hAnsi="Nunito"/>
                <w:b w:val="0"/>
                <w:sz w:val="17"/>
              </w:rPr>
              <w:t>Observer et identifier des personnages mythologiques ou religieux, des objets, des types d'espaces, des éclairages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Résumer une action représentée en image, déroulée sur scène ou sur un écran, et en caractériser les personnages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Caractériser un morceau de musique en termes simples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un ressenti et un avis devant une œuvre, étayés à l'aide d'une première analyse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Analyser</w:t>
            </w:r>
          </w:p>
        </w:tc>
      </w:tr>
      <w:tr>
        <w:tc>
          <w:tcPr>
            <w:tcW w:type="dxa" w:w="6406"/>
          </w:tcPr>
          <w:p>
            <w:pPr>
              <w:spacing w:before="20" w:after="20"/>
            </w:pPr>
            <w:r/>
            <w:r>
              <w:rPr>
                <w:rFonts w:ascii="Nunito" w:hAnsi="Nunito"/>
                <w:b w:val="0"/>
                <w:sz w:val="17"/>
              </w:rPr>
              <w:t>Identifier des matériaux, y compris sonores, et la manière dont l'artiste leur a donné forme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Retrouver des formes géométriques et comprendre leur agencement dans une façade, un tableau, un pavement, un tapis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Dégager d'une forme artistique des éléments de sens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Décrire une œuvre en identifiant ses principales caractéristiques techniques et formelles à l'aide d'un lexique simple et adapté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Situer</w:t>
            </w:r>
          </w:p>
        </w:tc>
      </w:tr>
      <w:tr>
        <w:tc>
          <w:tcPr>
            <w:tcW w:type="dxa" w:w="6406"/>
          </w:tcPr>
          <w:p>
            <w:pPr>
              <w:spacing w:before="20" w:after="20"/>
            </w:pPr>
            <w:r/>
            <w:r>
              <w:rPr>
                <w:rFonts w:ascii="Nunito" w:hAnsi="Nunito"/>
                <w:b w:val="0"/>
                <w:sz w:val="17"/>
              </w:rPr>
              <w:t>Mettre en relation une ou plusieurs œuvres contemporaines entre elles et un fait historique, une époque, une aire géographique ou un texte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relation un texte connu et plusieurs de ses illustrations ou transpositions visuelles, musicales, scéniques, chorégraphiques ou filmiques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relation des œuvres et objets mobiliers et des usages et modes de vie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Émettre une proposition argumentée pour situer une œuvre dans une période et une aire géographique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Identifier la marque des arts du passé et du présent dans son environnement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Se repérer dans un musée, un lieu d'art, un site patrimonial</w:t>
            </w:r>
          </w:p>
        </w:tc>
      </w:tr>
      <w:tr>
        <w:tc>
          <w:tcPr>
            <w:tcW w:type="dxa" w:w="6406"/>
          </w:tcPr>
          <w:p>
            <w:pPr>
              <w:spacing w:before="20" w:after="20"/>
            </w:pPr>
            <w:r/>
            <w:r>
              <w:rPr>
                <w:rFonts w:ascii="Nunito" w:hAnsi="Nunito"/>
                <w:b w:val="0"/>
                <w:sz w:val="17"/>
              </w:rPr>
              <w:t>Effectuer une recherche en vue de préparer une sortie culturelle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Se repérer dans un musée ou un lieu d'art par la lecture et la compréhension des plans et indications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Être sensibilisé à la vulnérabilité du patrimoine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Adapter son comportement au lieu et identifier la fonction de ses principaux acteurs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Enseignement moral et civique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Citoyenneté et nationalité</w:t>
            </w:r>
          </w:p>
        </w:tc>
      </w:tr>
      <w:tr>
        <w:tc>
          <w:tcPr>
            <w:tcW w:type="dxa" w:w="6406"/>
          </w:tcPr>
          <w:p>
            <w:pPr>
              <w:spacing w:before="20" w:after="20"/>
            </w:pPr>
            <w:r/>
            <w:r>
              <w:rPr>
                <w:rFonts w:ascii="Nunito" w:hAnsi="Nunito"/>
                <w:b w:val="0"/>
                <w:sz w:val="17"/>
              </w:rPr>
              <w:t>Connaître les conditions d'acquisition de la nationalité française : montrer le lien étroit entre citoyenneté et nationalité</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 rôle politique des citoyennes et des citoyens : ils ont vocation à participer à la vie politique du pays et à l'évolution des institutions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les devoirs du citoyen et de toute personne résidant sur le territoire national : respecter les lois, contribuer à financer les dépenses publiques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que le terme de devoir peut aussi désigner une réalité plus morale, qui doit guider le citoyen dans son comportement dans l'espace public</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et comprendre les symboles républicains mentionnés par la Constitution : drapeau, hymne, devise, et d'autres coutumiers comme Marianne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Connaître la fête nationale du 14 juillet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la nécessité de respecter ces symboles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que la République française est membre de l'Union européenne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Libertés et droits fondamentaux</w:t>
            </w:r>
          </w:p>
        </w:tc>
      </w:tr>
      <w:tr>
        <w:tc>
          <w:tcPr>
            <w:tcW w:type="dxa" w:w="6406"/>
          </w:tcPr>
          <w:p>
            <w:pPr>
              <w:spacing w:before="20" w:after="20"/>
            </w:pPr>
            <w:r/>
            <w:r>
              <w:rPr>
                <w:rFonts w:ascii="Nunito" w:hAnsi="Nunito"/>
                <w:b w:val="0"/>
                <w:sz w:val="17"/>
              </w:rPr>
              <w:t>Faire connaître les droits et libertés fondamentaux institués par la DDHC (1789), la DUDH (1948) et la Charte des droits fondamentaux de l'UE (2000)</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Mettre en avant certains droits politiques, économiques et sociaux : suffrage universel, droit à l'emploi, à la protection de la santé, à la gratuité de l'enseignement public, accès à la culture, droits environnementaux</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Montrer que les droits fondamentaux s'exercent dans le cadre de la loi (exemple de la liberté d'expression)</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Approfondir avec les droits dits « de troisième génération » : le droit de vivre dans un environnement équilibré et respectueux de la santé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Respecter les droits de tous</w:t>
            </w:r>
          </w:p>
        </w:tc>
      </w:tr>
      <w:tr>
        <w:tc>
          <w:tcPr>
            <w:tcW w:type="dxa" w:w="6406"/>
          </w:tcPr>
          <w:p>
            <w:pPr>
              <w:spacing w:before="20" w:after="20"/>
            </w:pPr>
            <w:r/>
            <w:r>
              <w:rPr>
                <w:rFonts w:ascii="Nunito" w:hAnsi="Nunito"/>
                <w:b w:val="0"/>
                <w:sz w:val="17"/>
              </w:rPr>
              <w:t>Montrer que la lutte contre les discriminations suppose la déconstruction des préjugés et des stéréotypes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Faire reconnaitre les atteintes aux personnes : le racisme, l'antisémitisme, le sexisme, la xénophobie, l'homophobie, le harcèlement</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que l'expression des discriminations est sanctionnée par la loi</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À l'école laïque</w:t>
            </w:r>
          </w:p>
        </w:tc>
      </w:tr>
      <w:tr>
        <w:tc>
          <w:tcPr>
            <w:tcW w:type="dxa" w:w="6406"/>
          </w:tcPr>
          <w:p>
            <w:pPr>
              <w:spacing w:before="20" w:after="20"/>
            </w:pPr>
            <w:r/>
            <w:r>
              <w:rPr>
                <w:rFonts w:ascii="Nunito" w:hAnsi="Nunito"/>
                <w:b w:val="0"/>
                <w:sz w:val="17"/>
              </w:rPr>
              <w:t>Le respect des croyances est assuré, mais leur expression est limitée par la loi, qui protège les élèves de toute influence religieuse et préserve leur liberté de conscience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Nul ne peut être discriminé pour sa croyance ou ses convictions, mais nul n'a non plus le droit d'imposer ses croyances ou ses convictions aux autres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à la vie affective et relationnelle</w:t>
      </w:r>
    </w:p>
    <w:tbl>
      <w:tblPr>
        <w:tblStyle w:val="TableGrid"/>
        <w:tblW w:type="auto" w:w="0"/>
        <w:jc w:val="center"/>
        <w:tblLook w:firstColumn="1" w:firstRow="1" w:lastColumn="0" w:lastRow="0" w:noHBand="0" w:noVBand="1" w:val="04A0"/>
      </w:tblPr>
      <w:tblGrid>
        <w:gridCol w:w="1738"/>
        <w:gridCol w:w="1738"/>
        <w:gridCol w:w="1738"/>
        <w:gridCol w:w="1738"/>
        <w:gridCol w:w="1738"/>
        <w:gridCol w:w="1738"/>
      </w:tblGrid>
      <w:tr>
        <w:tc>
          <w:tcPr>
            <w:tcW w:type="dxa" w:w="6406"/>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6"/>
            <w:shd w:fill="F3F8F5"/>
          </w:tcPr>
          <w:p>
            <w:pPr>
              <w:spacing w:before="20" w:after="20"/>
            </w:pPr>
            <w:r/>
            <w:r>
              <w:rPr>
                <w:rFonts w:ascii="Nunito" w:hAnsi="Nunito"/>
                <w:b/>
                <w:color w:val="1A2420"/>
                <w:sz w:val="18"/>
              </w:rPr>
              <w:t>Se connaître, vivre et grandir avec son corps</w:t>
            </w:r>
          </w:p>
        </w:tc>
      </w:tr>
      <w:tr>
        <w:tc>
          <w:tcPr>
            <w:tcW w:type="dxa" w:w="6406"/>
          </w:tcPr>
          <w:p>
            <w:pPr>
              <w:spacing w:before="20" w:after="20"/>
            </w:pPr>
            <w:r/>
            <w:r>
              <w:rPr>
                <w:rFonts w:ascii="Nunito" w:hAnsi="Nunito"/>
                <w:b w:val="0"/>
                <w:sz w:val="17"/>
              </w:rPr>
              <w:t>Connaître les changements du corps lors de la puberté et savoir qu'ils ne se produisent pas au même moment chez tous les enfants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le nom et la fonction des organes reproducteurs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Apprendre scientifiquement ce que sont les menstruations (règles) et qu'elles sont une composante normale et naturelle du développement physique des filles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Rencontrer les autres et construire des relations, s'y épanouir</w:t>
            </w:r>
          </w:p>
        </w:tc>
      </w:tr>
      <w:tr>
        <w:tc>
          <w:tcPr>
            <w:tcW w:type="dxa" w:w="6406"/>
          </w:tcPr>
          <w:p>
            <w:pPr>
              <w:spacing w:before="20" w:after="20"/>
            </w:pPr>
            <w:r/>
            <w:r>
              <w:rPr>
                <w:rFonts w:ascii="Nunito" w:hAnsi="Nunito"/>
                <w:b w:val="0"/>
                <w:sz w:val="17"/>
              </w:rPr>
              <w:t>Savoir que les relations entre individus peuvent traduire différents types de relations affectives et qu'il existe des façons différentes d'exprimer son amour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Nommer divers sentiments qui peuvent être éprouvés dans les relations interpersonnelles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Exprimer ses émotions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Demander et s'assurer du consentement ; exprimer son consentement ou son refus ; comprendre et respecter le refus des autres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Comprendre qu'il existe des mots et des gestes qui constituent des violences : violences verbales, physiques, psychologiques, sexistes, sexuelles (dont l'inceste) ; savoir identifier ces situations et percevoir les relations d'emprise</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que les violences sexuelles constituent toujours une violation des droits humains et que les victimes n'en sont jamais responsables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Savoir comment chercher de l'aide et du soutien lorsque l'on est victime de violences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6"/>
            <w:shd w:fill="F3F8F5"/>
          </w:tcPr>
          <w:p>
            <w:pPr>
              <w:spacing w:before="20" w:after="20"/>
            </w:pPr>
            <w:r/>
            <w:r>
              <w:rPr>
                <w:rFonts w:ascii="Nunito" w:hAnsi="Nunito"/>
                <w:b/>
                <w:color w:val="1A2420"/>
                <w:sz w:val="18"/>
              </w:rPr>
              <w:t>Trouver sa place dans la société, y être libre et responsable</w:t>
            </w:r>
          </w:p>
        </w:tc>
      </w:tr>
      <w:tr>
        <w:tc>
          <w:tcPr>
            <w:tcW w:type="dxa" w:w="6406"/>
          </w:tcPr>
          <w:p>
            <w:pPr>
              <w:spacing w:before="20" w:after="20"/>
            </w:pPr>
            <w:r/>
            <w:r>
              <w:rPr>
                <w:rFonts w:ascii="Nunito" w:hAnsi="Nunito"/>
                <w:b w:val="0"/>
                <w:sz w:val="17"/>
              </w:rPr>
              <w:t>Comprendre ce qu'est la majorité numérique et son objectif de protection des enfants</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Devenir acteur de sa protection sur Internet et savoir identifier un adulte de confiance à qui s'adresser si quelque chose perturbe ou fait peur</w:t>
            </w:r>
          </w:p>
        </w:tc>
        <w:tc>
          <w:tcPr>
            <w:tcW w:type="dxa" w:w="737"/>
          </w:tcPr>
          <w:p/>
        </w:tc>
        <w:tc>
          <w:tcPr>
            <w:tcW w:type="dxa" w:w="737"/>
          </w:tcPr>
          <w:p/>
        </w:tc>
        <w:tc>
          <w:tcPr>
            <w:tcW w:type="dxa" w:w="737"/>
          </w:tcPr>
          <w:p/>
        </w:tc>
        <w:tc>
          <w:tcPr>
            <w:tcW w:type="dxa" w:w="737"/>
          </w:tcPr>
          <w:p/>
        </w:tc>
        <w:tc>
          <w:tcPr>
            <w:tcW w:type="dxa" w:w="737"/>
          </w:tcPr>
          <w:p/>
        </w:tc>
      </w:tr>
      <w:tr>
        <w:tc>
          <w:tcPr>
            <w:tcW w:type="dxa" w:w="6406"/>
          </w:tcPr>
          <w:p>
            <w:pPr>
              <w:spacing w:before="20" w:after="20"/>
            </w:pPr>
            <w:r/>
            <w:r>
              <w:rPr>
                <w:rFonts w:ascii="Nunito" w:hAnsi="Nunito"/>
                <w:b w:val="0"/>
                <w:sz w:val="17"/>
              </w:rPr>
              <w:t>Prendre conscience que l'utilisation d'Internet et des réseaux sociaux présente des dangers et nécessite des mesures particulières, notamment car des images et des médias sexuellement explicites, interdits pour les mineurs, violents et choquants y sont accessibles</w:t>
            </w:r>
          </w:p>
        </w:tc>
        <w:tc>
          <w:tcPr>
            <w:tcW w:type="dxa" w:w="737"/>
          </w:tcPr>
          <w:p/>
        </w:tc>
        <w:tc>
          <w:tcPr>
            <w:tcW w:type="dxa" w:w="737"/>
          </w:tcPr>
          <w:p/>
        </w:tc>
        <w:tc>
          <w:tcPr>
            <w:tcW w:type="dxa" w:w="737"/>
          </w:tcPr>
          <w:p/>
        </w:tc>
        <w:tc>
          <w:tcPr>
            <w:tcW w:type="dxa" w:w="737"/>
          </w:tcPr>
          <w:p/>
        </w:tc>
        <w:tc>
          <w:tcPr>
            <w:tcW w:type="dxa" w:w="737"/>
          </w:tcPr>
          <w:p/>
        </w:tc>
      </w:tr>
    </w:tbl>
    <w:p/>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Cette trame vous aide à prévoir l'année. Le carnet de suivi, lui, doit montrer ce que chaque élève a réellement réussi, et c'est celui-là qui est obligatoire. C'est le travail que Tifox prend en charge.</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annuelle 2026 - CM2</dc:title>
  <dc:subject>Programmation annuelle CM2, programme 2026, 457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