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Nunito" w:hAnsi="Nunito"/>
          <w:b/>
          <w:color w:val="F97316"/>
          <w:sz w:val="18"/>
        </w:rPr>
        <w:t>PROGRAMMATION ANNUELLE 2026</w:t>
      </w:r>
    </w:p>
    <w:p>
      <w:pPr>
        <w:spacing w:after="80"/>
      </w:pPr>
      <w:r>
        <w:rPr>
          <w:rFonts w:ascii="Nunito" w:hAnsi="Nunito"/>
          <w:b/>
          <w:color w:val="1F6F4E"/>
          <w:sz w:val="44"/>
        </w:rPr>
        <w:t>Cycle 1 complet</w:t>
      </w:r>
    </w:p>
    <w:p>
      <w:pPr>
        <w:spacing w:after="160"/>
      </w:pPr>
      <w:r>
        <w:rPr>
          <w:rFonts w:ascii="Nunito" w:hAnsi="Nunito"/>
          <w:b w:val="0"/>
          <w:color w:val="1A2420"/>
          <w:sz w:val="20"/>
        </w:rPr>
        <w:t>456 attendus officiels, dans l'ordre du programme, à répartir sur vos cinq périodes.</w:t>
      </w:r>
    </w:p>
    <w:p>
      <w:pPr>
        <w:spacing w:after="280"/>
      </w:pPr>
      <w:r>
        <w:rPr>
          <w:rFonts w:ascii="Nunito" w:hAnsi="Nunito"/>
          <w:b w:val="0"/>
          <w:color w:val="6B7280"/>
          <w:sz w:val="18"/>
        </w:rPr>
        <w:t>Arrêté du 16 avril 2026, publié au BO n°19 du 7 mai 2026, applicable à la rentrée 2026.</w:t>
      </w:r>
    </w:p>
    <w:p>
      <w:pPr>
        <w:spacing w:after="80"/>
      </w:pPr>
      <w:r>
        <w:rPr>
          <w:rFonts w:ascii="Nunito" w:hAnsi="Nunito"/>
          <w:b/>
          <w:color w:val="1F6F4E"/>
          <w:sz w:val="24"/>
        </w:rPr>
        <w:t>Le développement et la structuration du langage oral et écrit</w:t>
      </w:r>
    </w:p>
    <w:tbl>
      <w:tblPr>
        <w:tblStyle w:val="TableGrid"/>
        <w:tblW w:type="auto" w:w="0"/>
        <w:jc w:val="center"/>
        <w:tblLook w:firstColumn="1" w:firstRow="1" w:lastColumn="0" w:lastRow="0" w:noHBand="0" w:noVBand="1" w:val="04A0"/>
      </w:tblPr>
      <w:tblGrid>
        <w:gridCol w:w="1489"/>
        <w:gridCol w:w="1489"/>
        <w:gridCol w:w="1489"/>
        <w:gridCol w:w="1489"/>
        <w:gridCol w:w="1489"/>
        <w:gridCol w:w="1489"/>
        <w:gridCol w:w="1489"/>
      </w:tblGrid>
      <w:tr>
        <w:tc>
          <w:tcPr>
            <w:tcW w:type="dxa" w:w="794"/>
            <w:shd w:fill="1F6F4E"/>
          </w:tcPr>
          <w:p>
            <w:pPr>
              <w:spacing w:before="20" w:after="20"/>
              <w:jc w:val="center"/>
            </w:pPr>
            <w:r/>
            <w:r>
              <w:rPr>
                <w:rFonts w:ascii="Nunito" w:hAnsi="Nunito"/>
                <w:b/>
                <w:color w:val="FFFFFF"/>
                <w:sz w:val="17"/>
              </w:rPr>
              <w:t>Niv.</w:t>
            </w:r>
          </w:p>
        </w:tc>
        <w:tc>
          <w:tcPr>
            <w:tcW w:type="dxa" w:w="5613"/>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7"/>
            <w:shd w:fill="F3F8F5"/>
          </w:tcPr>
          <w:p>
            <w:pPr>
              <w:spacing w:before="20" w:after="20"/>
            </w:pPr>
            <w:r/>
            <w:r>
              <w:rPr>
                <w:rFonts w:ascii="Nunito" w:hAnsi="Nunito"/>
                <w:b/>
                <w:color w:val="1A2420"/>
                <w:sz w:val="18"/>
              </w:rPr>
              <w:t>Acquérir le langage oral</w:t>
            </w: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Enrichir son vocabulaire : Comprendre, mémoriser, réemployer les mots des corpus enseignés (2 par période)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Enrichir son vocabulaire : Organiser les mots en catégorie et en réseau</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Enrichir son vocabulaire : Comprendre, mémoriser, réemployer les mots des corpus enseignés (2 par période)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Enrichir son vocabulaire : Organiser les mots en catégorie et en réseau</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Enrichir son vocabulaire : Comprendre, mémoriser, réemployer les mots des corpus enseignés (3 par période)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Enrichir son vocabulaire : Organiser les mots en catégorie et en réseau</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Développer sa syntaxe : Diversifier les pronoms employés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Développer sa syntaxe : Construire à l'oral un système de temps de plus en plus efficace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Développer sa syntaxe : Formuler des énoncés de plus en plus complexes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Développer sa syntaxe : Diversifier les pronoms employés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Développer sa syntaxe : Construire à l'oral un système de temps de plus en plus efficace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Développer sa syntaxe : Formuler des énoncés de plus en plus complexes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Développer sa syntaxe : Diversifier les pronoms employés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Développer sa syntaxe : Construire à l'oral un système de temps de plus en plus efficace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Développer sa syntaxe : Formuler des énoncés de plus en plus complexes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Articuler distinctement : Articuler distinctement les couples de consonnes proches suivants : t/k, f/s, m/n</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Articuler distinctement : Distinguer et produire correctement les nasales : é/in, a/an, o/on</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Articuler distinctement : Articuler distinctement les couples de consonnes proches suivants : f/v, s/z, p/b, t/d, k/g</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Articuler distinctement : Prononcer correctement les couples de consonnes proches suivants : ch/s, ch/j, ch/z</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Articuler distinctement : Prononcer correctement les doubles consonnes : br/cr/bl/pl/sl</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Produire des discours variés : Entrer en communication verbale avec un adulte ou un autre élève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Produire des discours variés : Dire ce qu'on fait</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Produire des discours variés : Dire ce qu'on a fait et, peu à peu, ce qu'on va faire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Produire des discours variés : Prendre part à l'oralisation d'un court texte mémorisé</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Produire des discours variés : Dire ce qu'on va faire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Produire des discours variés : Dire comment on a fait ou comment on va faire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Produire des discours variés : Oraliser un court texte mémorisé</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Produire des discours variés : Participer à des échanges en restant dans le propos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Produire des discours variés : Décrire une action ou une activité qui a été menée par un autre élève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Produire des discours variés : Se faire comprendre, par le truchement du langage, d'un adulte qui ne connait rien à la situation évoquée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Produire des discours variés : Participer à une conversation avec un adulte ou des pairs et reformuler son propos s'il n'a pas été compris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Produire des discours variés : Émettre une hypothèse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Passer de l’oral à l’écrit : se préparer à apprendre à lire</w:t>
            </w: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Écouter, identifier, discriminer et reproduire des sons : Identifier les sons de la langue, lors de situations d'écoute proposées par le professeur</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Écouter, identifier, discriminer et reproduire des sons : Identifier un mot donné à l'oral dans une phrase, dans un texte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Manipuler des syllabes orales puis des phonèmes : Scander les syllabes d'un mot</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Manipuler des syllabes orales puis des phonèmes : Dire des comptines courtes comprenant des phonèmes proches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Connaitre le nom des lettres : Reconnaître et nommer certaines lettres de son prénom écrit en capitales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Écouter, identifier, discriminer et reproduire des sons : Utiliser la voix parlée, chantée et les possibilités vocales (imitation de sons, onomatopées) afin d'expérimenter différents sons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Écouter, identifier, discriminer et reproduire des sons : Entendre, discriminer des phonèmes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Manipuler des syllabes orales puis des phonèmes : Scander les syllabes d'un mot</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Manipuler des syllabes orales puis des phonèmes : Manipuler les syllabes d'un mot (ajout, suppression, permutation, répétition, fusion, substitution)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Manipuler des syllabes orales puis des phonèmes : Dire des comptines courtes comprenant des phonèmes proches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Connaitre le nom des lettres : Nommer les lettres de son prénom et quelques lettres de mots connus (le professeur nomme systématiquement les lettres)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Connaitre le nom des lettres : Connaître la correspondance entre les lettres scriptes majuscules et minuscules et les lettres cursives minuscules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Connaitre le son des lettres : Donner les valeurs sonores de quelques lettres de mots simples connus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Écouter, identifier, discriminer et reproduire des sons : Utiliser les possibilités sonores de la voix</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Écouter, identifier, discriminer et reproduire des sons : Augmenter sa mémoire auditive et sa capacité de concentration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Manipuler des syllabes orales puis des phonèmes : Supprimer, ajouter, remplacer, inverser, substituer, fusionner les syllabes d'un mot</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Manipuler des syllabes orales puis des phonèmes : Repérer et produire des rimes et des assonances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Manipuler des syllabes orales puis des phonèmes : Entendre, discriminer, manipuler des phonèmes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Connaitre le nom des lettres : Connaître le nom des lettres de l'alphabet</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Connaitre le nom des lettres : Connaître les différentes graphies d'une même lettre (majuscule lettre capitale ; minuscules scriptes ; cursives)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Connaitre le nom des lettres : Distinguer des lettres visuellement proches (b/d, c/e/o, p/q) grâce à leur écriture cursive et les nommer correctement</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Connaitre le son des lettres : Connaître le nom des lettres de l'alphabet et leur valeur sonore hormis les occlusives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Connaitre le son des lettres : Discriminer des mots auditivement proches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Écouter, identifier, discriminer et reproduire des sons : Écouter des chants, des comptines, des histoires connues dans des versions en français et en langue étrangère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Écouter, identifier, discriminer et reproduire des sons : Participer à des jeux dans une autre langue : jeux de doigts, rondes, jeux dansés, mimes, jeux de cour, jeux de cartes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Écouter, identifier, discriminer et reproduire des sons : Comparer des histoires lues en français et dans une autre langue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Découvrir les supports de l'écrit : Repérer les outils fonctionnels utilisés quotidiennement en classe (étiquette du prénom, emploi du temps, affiches, etc.)</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Découvrir les supports de l'écrit : Reconnaître quelques écrits utilisés et produits en classe (comptines, recettes, carnet de lecteur)</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Comprendre des textes lus par le professeur : Reconnaître un personnage, le nommer et le situer dans les illustrations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Comprendre des textes lus par le professeur : Comprendre des histoires où l'enchaînement des actions peut être rattaché à des expériences connues de la vie quotidienne (le bain, le coucher, etc.)</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Découvrir les supports de l'écrit : Reconnaître, nommer et identifier la fonction de différents écrits rencontrés dans la vie courante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Découvrir les supports de l'écrit : Prendre conscience de la notion de destinataire et de contenu de la requête adressée par un écrit</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Découvrir les supports de l'écrit : Identifier et utiliser quotidiennement des outils fonctionnels pour se repérer, s'organiser, ranger</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Comprendre des textes lus par le professeur : Identifier et décrire le personnage principal et les personnages secondaires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Comprendre des textes lus par le professeur : Comprendre des histoires dont les actions sont organisées autour d'une structure répétitive (rencontres successives) et commencer à comprendre les informations implicites (émotions, états et sentiments des personnages)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Découvrir les supports de l'écrit : Différencier les types d'écrits et associer un écrit à un projet d'écriture ou à une communication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Découvrir les supports de l'écrit : Repérer et dégager la structure et l'organisation (mise en page, typographie) de formes d'écrits fréquemment utilisés en classe (structure de la lettre, de la recette, du conte, d'un écrit documentaire, d'une notice de fabrication)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Comprendre des textes lus par le professeur : Construire les caractéristiques des personnages archétypaux (loup, princesse, ogre, sorcière, renard, fée, etc.)</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Comprendre des textes lus par le professeur : Comprendre des histoires où l'enchaînement des actions est lié au destin de personnages centraux ou secondaires qui évoluent et interagissent, dans des lieux diversifiés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Comprendre des textes lus par le professeur : Comprendre les émotions, les intentions et les sentiments qui animent les personnages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Comprendre des textes lus par le professeur : Établir un lien entre la lecture effectuée et sa propre expérience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Passer de l’oral à l’écrit : se préparer à apprendre à écrire</w:t>
            </w: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Apprendre le geste d'écriture : Participer aux activités de motricité générale, de motricité fine et aux exercices de graphismes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Apprendre le geste d'écriture : Guider son geste par le regard lorsqu'il trace ou écrit</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Apprendre le geste d'écriture : Prendre des repères spatiaux sur le support utilisé pour tracer</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Apprendre le geste d'écriture : Adopter une posture adaptée au geste d'écriture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Apprendre le geste d'écriture : Adopter une préhension correcte du stylo et s'entraîner à ne pas le lâcher en écrivant</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Apprendre le geste d'écriture : Utiliser de façon coordonnée les quatre articulations qui servent à tenir et guider le crayon (épaule, coude, poignet, doigts)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Apprendre le geste d'écriture : Tracer des lettres capitales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Apprendre le geste d'écriture : S'initier aux tracés de l'écriture cursive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Apprendre le geste d'écriture : Tenir correctement son stylo par la pince des doigts et utiliser de façon coordonnée les quatre articulations (épaule, coude, poignet, doigts)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Apprendre le geste d'écriture : Travailler la ligature entre deux lettres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Apprendre le geste d'écriture : Tracer des lettres en écriture cursive, les enchaîner</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Passer de l'oral à l'écrit : Percevoir que l'écrit encode l'oral</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Passer de l'oral à l'écrit : Utiliser un support écrit connu</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Passer de l'oral à l'écrit : Comprendre que lorsque l'adulte lit un même écrit plusieurs fois, ce qu'il lit est toujours identique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Passer de l'oral à l'écrit : Comprendre que l'écrit code des sons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Passer de l'oral à l'écrit : Proposer au professeur, lors d'une activité de dictée à l'adulte, le contenu d'un court message, stabiliser un énoncé oral et le mémoriser pour pouvoir ensuite le dicter au professeur</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Passer de l'oral à l'écrit : Comparer la longueur d'un texte écrit et la durée du texte entendu</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Passer de l'oral à l'écrit : Savoir que le sens de la lecture est de gauche à droite et de haut en bas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Passer de l'oral à l'écrit : Segmenter l'oral en mots, les mots en syllabes, quelques syllabes en phonèmes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Passer de l'oral à l'écrit : Comprendre que l'écrit encode l'oral et que les sons de la langue se codent par des lettres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Passer de l'oral à l'écrit : Suivre la trace écrite des yeux lors d'une relecture par l'adulte d'un message produit lors d'une dictée à l'adulte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Produire des écrits : Mimer la posture et les gestes d'écriture de l'adulte lors de la production de traces qui s'apparentent à de l'écriture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Produire des écrits : Tracer volontairement des signes abstraits dont on comprend qu'il ne s'agit pas de dessins, mais de lettres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Produire des écrits : Chercher parmi les outils à sa disposition des modèles qui seront réutilisés dans une écriture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Produire des écrits : Mémoriser la graphie d'un mot transparent, en s'appuyant sur la connaissance des lettres et la conscience phonologique et le retranscrire sur un support</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Produire des écrits : Réinvestir ses premières connaissances relatives au principe alphabétique pour produire un écrit</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Produire des écrits : Se repérer dans l'alphabet pour retrouver l'écriture d'une lettre nécessaire pour produire un écrit</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Produire des écrits : Mémoriser l'écriture de mots transparents ou de syllabes connues pour les réutiliser dans une production d'écrit</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Produire des écrits : Comprendre qu'il existe une norme pour écrire : ponctuation, majuscules, mise en page, etc.</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Produire des écrits : Persévérer pour mener la production d'écrit à son terme : préparation, énonciation et révision</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Agir, s'exprimer, comprendre à travers les activités physiques</w:t>
      </w:r>
    </w:p>
    <w:tbl>
      <w:tblPr>
        <w:tblStyle w:val="TableGrid"/>
        <w:tblW w:type="auto" w:w="0"/>
        <w:jc w:val="center"/>
        <w:tblLook w:firstColumn="1" w:firstRow="1" w:lastColumn="0" w:lastRow="0" w:noHBand="0" w:noVBand="1" w:val="04A0"/>
      </w:tblPr>
      <w:tblGrid>
        <w:gridCol w:w="1489"/>
        <w:gridCol w:w="1489"/>
        <w:gridCol w:w="1489"/>
        <w:gridCol w:w="1489"/>
        <w:gridCol w:w="1489"/>
        <w:gridCol w:w="1489"/>
        <w:gridCol w:w="1489"/>
      </w:tblGrid>
      <w:tr>
        <w:tc>
          <w:tcPr>
            <w:tcW w:type="dxa" w:w="794"/>
            <w:shd w:fill="1F6F4E"/>
          </w:tcPr>
          <w:p>
            <w:pPr>
              <w:spacing w:before="20" w:after="20"/>
              <w:jc w:val="center"/>
            </w:pPr>
            <w:r/>
            <w:r>
              <w:rPr>
                <w:rFonts w:ascii="Nunito" w:hAnsi="Nunito"/>
                <w:b/>
                <w:color w:val="FFFFFF"/>
                <w:sz w:val="17"/>
              </w:rPr>
              <w:t>Niv.</w:t>
            </w:r>
          </w:p>
        </w:tc>
        <w:tc>
          <w:tcPr>
            <w:tcW w:type="dxa" w:w="5613"/>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7"/>
            <w:shd w:fill="F3F8F5"/>
          </w:tcPr>
          <w:p>
            <w:pPr>
              <w:spacing w:before="20" w:after="20"/>
            </w:pPr>
            <w:r/>
            <w:r>
              <w:rPr>
                <w:rFonts w:ascii="Nunito" w:hAnsi="Nunito"/>
                <w:b/>
                <w:color w:val="1A2420"/>
                <w:sz w:val="18"/>
              </w:rPr>
              <w:t>Se déplacer</w:t>
            </w: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Manipuler et lancer des objets avec des intentions motrices différentes.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Courir de manière variée et coordonnée.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Sauter sans élan un obstacle.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Se situer dans un espace proche et connu en utilisant des indices présents dans l'environnement.</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Lancer loin de manière coordonnée.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Courir vite en ligne droite sur une distance ou une durée courte.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Sauter sans élan plusieurs obstacles.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Se situer dans un espace élargi et connu grâce à des indices prélevés dans l'environnement.</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Lancer loin et avec précision différents objets.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Courir de plus en plus longtemps sans s'arrêter.</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Courir vite et franchir un obstacle sur une distance courte.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Coordonner ses actions et ses déplacements pour lancer et pour sauter haut ou loin.</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Se situer dans un milieu moins connu grâce à des indices prélevés dans l'environnement.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Construire des équilibres</w:t>
            </w: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Développer de nouveaux équilibres par des modes de déplacement variés.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Développer de nouveaux équilibres dans des environnements de pratiques inhabituels et sécurisés.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Développer de nouveaux équilibres par des déplacements impliquant une perte de repères habituels.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Comprendre l'intérêt des règles de sécurité dans des activités et environnements inhabituels.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Construire de nouveaux équilibres par des déplacements impliquant une combinaison d'actions.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Explorer le milieu aquatique et développer une nouvelle locomotion dans l'eau.</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Respecter les règles de sécurité pour soi et pour les autres.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S'exprimer avec son corps</w:t>
            </w: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Découvrir et explorer le mouvement comme vecteur d'expression.</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Oser s'exprimer avec son corps seul et avec les autres en répondant à une consigne simple.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Observer pour produire et reproduire un ou plusieurs mouvements avec une intention d'expression.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Découvrir et explorer le geste dansé.</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Découvrir l'espace scénique.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Développer une posture de spectateur et de spectatrice actifs.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Enrichir le geste dansé par de nouvelles coordinations motrices, issues également des arts du cirque.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Explorer l'ensemble de l'espace scénique en variant les inducteurs (objets, mondes sonores, modes de déplacements, etc.) pour créer des effets.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Danser, seul ou à plusieurs, en créant et en reproduisant un ou plusieurs gestes et déplacements.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Adopter une posture de spectateur et de spectatrice actifs.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Coopérer et s'opposer</w:t>
            </w: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Comprendre et s'approprier un rôle dans les formes de jeu les plus simples.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Explorer différents jeux moteurs vécus en interindividuel ou en collectif.</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Éprouver le plaisir de jouer dans le respect des autres et des règles communes.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Jouer en coopérant.</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Jouer en exerçant des rôles différents : attaquant, attaquante, défenseur, défenseuse.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Coopérer dans le respect des autres et des règles communes.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Élaborer seul ou à plusieurs des stratégies pour gagner un jeu.</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Jouer en exerçant des rôles différents : attaquant, attaquante, défenseur, défenseuse et arbitre.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Éprouver le plaisir de coopérer et de s'opposer dans le respect des autres et des règles communes.</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Agir, s'exprimer, comprendre à travers les activités artistiques</w:t>
      </w:r>
    </w:p>
    <w:tbl>
      <w:tblPr>
        <w:tblStyle w:val="TableGrid"/>
        <w:tblW w:type="auto" w:w="0"/>
        <w:jc w:val="center"/>
        <w:tblLook w:firstColumn="1" w:firstRow="1" w:lastColumn="0" w:lastRow="0" w:noHBand="0" w:noVBand="1" w:val="04A0"/>
      </w:tblPr>
      <w:tblGrid>
        <w:gridCol w:w="1489"/>
        <w:gridCol w:w="1489"/>
        <w:gridCol w:w="1489"/>
        <w:gridCol w:w="1489"/>
        <w:gridCol w:w="1489"/>
        <w:gridCol w:w="1489"/>
        <w:gridCol w:w="1489"/>
      </w:tblGrid>
      <w:tr>
        <w:tc>
          <w:tcPr>
            <w:tcW w:type="dxa" w:w="794"/>
            <w:shd w:fill="1F6F4E"/>
          </w:tcPr>
          <w:p>
            <w:pPr>
              <w:spacing w:before="20" w:after="20"/>
              <w:jc w:val="center"/>
            </w:pPr>
            <w:r/>
            <w:r>
              <w:rPr>
                <w:rFonts w:ascii="Nunito" w:hAnsi="Nunito"/>
                <w:b/>
                <w:color w:val="FFFFFF"/>
                <w:sz w:val="17"/>
              </w:rPr>
              <w:t>Niv.</w:t>
            </w:r>
          </w:p>
        </w:tc>
        <w:tc>
          <w:tcPr>
            <w:tcW w:type="dxa" w:w="5613"/>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7"/>
            <w:shd w:fill="F3F8F5"/>
          </w:tcPr>
          <w:p>
            <w:pPr>
              <w:spacing w:before="20" w:after="20"/>
            </w:pPr>
            <w:r/>
            <w:r>
              <w:rPr>
                <w:rFonts w:ascii="Nunito" w:hAnsi="Nunito"/>
                <w:b/>
                <w:color w:val="1A2420"/>
                <w:sz w:val="18"/>
              </w:rPr>
              <w:t>Arts visuels</w:t>
            </w: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Dessiner — S'exercer au dessin pour développer son habileté motrice.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Dessiner — S'exercer progressivement au dessin avec une intention de représentation.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Graphisme — Explorer des gestes et commencer à les associer à des types de tracés précis.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Graphisme — Repérer des motifs graphiques issus de son environnement proche.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Graphisme — Découvrir des expressions graphiques dans des œuvres d'art.</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Compositions — Explorer l'usage des outils et observer leurs effets sur le geste.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Compositions — Utiliser différents médiums et observer leurs effets sur les couleurs, les formes et les volumes.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Compositions — Expérimenter la résistance de certains matériaux.</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Compositions — Réaliser individuellement ou collectivement une production plastique en volume.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Images — Apprendre à regarder avec attention et à identifier des éléments visuels.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Images — Découvrir quelques éléments constitutifs d'une illustration.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Dessiner — Expérimenter la diversité des outils, des supports, des matériaux et faire ses choix.</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Dessiner — S'exercer au dessin avec une intention de représentation.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Graphisme — Exercer et développer sa motricité fine.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Graphisme — Repérer des motifs graphiques issus de son environnement.</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Graphisme — Reproduire et créer des motifs de plus en plus élaborés.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Compositions — S'approprier les constituants plastiques (couleurs, formes, matières, rythmes, etc.).</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Compositions — Réaliser une composition en deux ou trois dimensions en fonction d'un projet individuel ou collectif.</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Compositions — Découvrir différentes formes d'expression artistique.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Images — Différencier une image fixe d'une image animée.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Images — Fabriquer des images à partir d'images existantes.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Images — Identifier et nommer des éléments graphiques d'une illustration.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Dessiner — Dessiner pour représenter sur la base d'un modèle.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Dessiner — Dessiner pour représenter un personnage ou un évènement fictif.</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Dessiner — Participer à la réalisation d'une œuvre collective à partir d'une consigne ou d'un problème à résoudre.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Dessiner — Utiliser le vocabulaire spécifique au dessin.</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Graphisme — Transformer ou détourner des motifs du répertoire de la classe pour observer les effets produits.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Graphisme — Créer de nouveaux motifs.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Graphisme — Réaliser une composition à partir de plusieurs contraintes.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Compositions — Réaliser des compositions plastiques, seul ou en petit groupe, en choisissant et en combinant des matériaux et en réinvestissant des techniques et des procédés.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Compositions — Se familiariser avec différentes formes d'expression artistique.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Images — Différencier des types d'images (portrait, paysage, nature morte, etc.).</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Images — Identifier et nommer des éléments esthétiques d'une illustration.</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Les univers sonores</w:t>
            </w: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Voix — Dépasser les usages courants de la voix.</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Voix — Chanter en se faisant comprendre des autres.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Voix — Dire ou chanter au moins cinq comptines.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Instruments — Explorer les possibilités sonores de son corps, d'objets et d'instruments.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Instruments — Découvrir les possibilités expressives de son corps, d'objets et d'instruments.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Instruments — Observer et commenter ce que font les camarades de classe pour produire des sons avec leur corps, des objets et des instruments.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Écoute — Traduire la musique entendue en mouvements.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Écoute — Développer une posture d'écoute.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Voix — Découvrir et explorer la richesse de sa voix.</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Voix — Chanter en exprimant une émotion.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Voix — Dire ou chanter au moins huit comptines ou chants, en réinvestissant les comptines apprises l'année précédente.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Instruments — Produire des sons à partir de son corps, d'objets et d'instruments.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Instruments — Adapter son geste pour produire un son en fonction d'une consigne.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Instruments — Reproduire un rythme simple collectivement.</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Écoute — Traduire la musique entendue en mouvements et en mots.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Écoute — Exprimer ses émotions après l'écoute d'un extrait musical.</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Écoute — Découvrir au moins deux œuvres musicales patrimoniales.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Voix — Développer et affirmer son inventivité avec sa voix.</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Voix — Trouver sa place dans un collectif chantant.</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Voix — Dire ou chanter au moins dix comptines ou chants, en réinvestissant ceux appris les années antérieures.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Instruments — Explorer le lien entre le son et le geste.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Instruments — Créer un paysage sonore en répondant à une consigne simple avec son corps, des objets ou des instruments.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Instruments — Créer collectivement une production musicale.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Écoute — Traduire la musique entendue en dessin.</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Écoute — Écouter une œuvre musicale patrimoniale pour repérer des éléments musicaux significatifs.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Écoute — Connaitre au moins trois œuvres musicales patrimoniales.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 spectacle vivant</w:t>
            </w: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Pratiquer — Découvrir différentes façons d'exprimer ses émotions par le corps.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Pratiquer — Découvrir des rôles simples.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Pratiquer — Découvrir le jeu dans une mise en scène collective.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Spectateur — Découvrir des œuvres adaptées.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Spectateur — Découvrir l'espace scénique.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Pratiquer — Se familiariser avec l'expression des émotions par le corps et la voix.</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Pratiquer — Se familiariser avec des rôles simples.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Pratiquer — Se familiariser avec le jeu dans une mise en scène collective.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Spectateur — Se familiariser avec l'espace scénique.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Spectateur — Se familiariser avec des œuvres adaptées.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Spectateur — Rencontrer des artistes.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Pratiquer — Explorer des enchainements d'émotions par le corps et la voix.</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Pratiquer — Explorer des rôles simples.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Pratiquer — Explorer le jeu dans une mise en scène collective.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Spectateur — Explorer l'espace scénique.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Spectateur — Explorer des œuvres adaptées.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Spectateur — Rencontrer des artistes et des professionnels.</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Acquisition des premiers outils mathématiques</w:t>
      </w:r>
    </w:p>
    <w:tbl>
      <w:tblPr>
        <w:tblStyle w:val="TableGrid"/>
        <w:tblW w:type="auto" w:w="0"/>
        <w:jc w:val="center"/>
        <w:tblLook w:firstColumn="1" w:firstRow="1" w:lastColumn="0" w:lastRow="0" w:noHBand="0" w:noVBand="1" w:val="04A0"/>
      </w:tblPr>
      <w:tblGrid>
        <w:gridCol w:w="1489"/>
        <w:gridCol w:w="1489"/>
        <w:gridCol w:w="1489"/>
        <w:gridCol w:w="1489"/>
        <w:gridCol w:w="1489"/>
        <w:gridCol w:w="1489"/>
        <w:gridCol w:w="1489"/>
      </w:tblGrid>
      <w:tr>
        <w:tc>
          <w:tcPr>
            <w:tcW w:type="dxa" w:w="794"/>
            <w:shd w:fill="1F6F4E"/>
          </w:tcPr>
          <w:p>
            <w:pPr>
              <w:spacing w:before="20" w:after="20"/>
              <w:jc w:val="center"/>
            </w:pPr>
            <w:r/>
            <w:r>
              <w:rPr>
                <w:rFonts w:ascii="Nunito" w:hAnsi="Nunito"/>
                <w:b/>
                <w:color w:val="FFFFFF"/>
                <w:sz w:val="17"/>
              </w:rPr>
              <w:t>Niv.</w:t>
            </w:r>
          </w:p>
        </w:tc>
        <w:tc>
          <w:tcPr>
            <w:tcW w:type="dxa" w:w="5613"/>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7"/>
            <w:shd w:fill="F3F8F5"/>
          </w:tcPr>
          <w:p>
            <w:pPr>
              <w:spacing w:before="20" w:after="20"/>
            </w:pPr>
            <w:r/>
            <w:r>
              <w:rPr>
                <w:rFonts w:ascii="Nunito" w:hAnsi="Nunito"/>
                <w:b/>
                <w:color w:val="1A2420"/>
                <w:sz w:val="18"/>
              </w:rPr>
              <w:t>Découvrir les nombres</w:t>
            </w: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Exprimer une quantité par un nombre : Comprendre qu'une quantité d'objets ne dépend ni de la nature de ces objets ni de leur organisation spatiale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Exprimer une quantité par un nombre : Comprendre que si on ajoute un objet à une collection, le nombre qui désigne sa quantité est le suivant dans la suite orale des noms des nombres ; dans la suite orale des nombres, chaque nombre s'obtient en ajoutant un au nombre précédent</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Exprimer une quantité par un nombre : Dénombrer une collection d'objets (jusqu'à trois, voire quatre)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Exprimer une quantité par un nombre : Constituer une collection (jusqu'à trois, voire quatre objets) d'un cardinal donné</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Exprimer une quantité par un nombre : Comparer des quantités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Exprimer une quantité par un nombre : Composer et décomposer des nombres (deux, trois, voire quatre)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Exprimer une quantité par un nombre : Manipuler et verbaliser des compositions et des décompositions de nombres. Cela permet d'installer le fait que, dans une composition, l'ordre ne compte pas ; ces compositions et décompositions permettent de dénombrer plus efficacement que par le comptage un à un</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Exprimer une quantité par un nombre : Associer une quantité, le nom d'un nombre et une écriture chiffrée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Exprimer une quantité par un nombre : Connaitre la comptine numérique de un à six</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Exprimer une quantité par un nombre : Poursuivre la compréhension qu'une quantité d'objets ne dépend ni de leur nature ni de leur organisation spatiale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Exprimer une quantité par un nombre : Poursuivre la compréhension des faits suivants : si on ajoute un objet à une collection, le nombre qui désigne sa quantité est le suivant dans la suite orale des noms des nombres ; dans la suite orale des nombres, chaque nombre s'obtient en ajoutant un au nombre précédent</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Exprimer une quantité par un nombre : Parcourir une collection en passant une et une seule fois par chacun de ses éléments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Exprimer une quantité par un nombre : Dénombrer une collection d'objets (jusqu'à six)</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Exprimer une quantité par un nombre : Constituer une collection d'un cardinal donné (jusqu'à six objets)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Exprimer une quantité par un nombre : Comparer des quantités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Exprimer une quantité par un nombre : Composer et décomposer des nombres (jusqu'à six)</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Exprimer une quantité par un nombre : Manipuler et verbaliser des compositions et des décompositions de nombres. Cela permet d'installer le fait que, dans une composition, l'ordre ne compte pas ; ces compositions et décompositions permettent de dénombrer plus efficacement que par le comptage un à un</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Exprimer une quantité par un nombre : Associer une quantité, le nom d'un nombre et une écriture chiffrée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Exprimer une quantité par un nombre : Écrire en chiffres les nombres de un à six</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Exprimer une quantité par un nombre : Connaitre la comptine numérique de un à douze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Exprimer une quantité par un nombre : Poursuivre la compréhension qu'une quantité d'objets ne dépend ni de la nature de ces objets ni de leur organisation spatiale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Exprimer une quantité par un nombre : Poursuivre la compréhension des faits suivants : si on ajoute un objet à une collection, le nombre qui désigne sa quantité est le suivant dans la suite orale des noms des nombres ; dans la suite orale des nombres, chaque nombre s'obtient en ajoutant un au nombre précédent</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Exprimer une quantité par un nombre : Poursuivre les stratégies de parcours d'une collection en passant une et une seule fois par chacun de ses éléments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Exprimer une quantité par un nombre : Dénombrer une collection d'objets (jusqu'à dix, voire au-delà)</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Exprimer une quantité par un nombre : Constituer une collection d'un cardinal donné (jusqu'à dix, voire au-delà)</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Exprimer une quantité par un nombre : Comparer des quantités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Exprimer une quantité par un nombre : Composer et décomposer des nombres inférieurs ou égaux à dix, voire au-delà</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Exprimer une quantité par un nombre : Manipuler et verbaliser des compositions et des décompositions de nombres. Cela permet d'installer le fait que, dans une composition, l'ordre ne compte pas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Exprimer une quantité par un nombre : Surcompter (c'est-à-dire compter de un en un à partir d'un nombre donné)</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Exprimer une quantité par un nombre : Associer une quantité, le nom d'un nombre et une écriture chiffrée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Exprimer une quantité par un nombre : Écrire en chiffres les nombres de un à dix</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Exprimer une quantité par un nombre : Connaitre et utiliser la comptine numérique jusqu'à trente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Exprimer un rang ou une position par un nombre : Comprendre la notion de rang</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Exprimer un rang ou une position par un nombre : Déterminer l'effet d'un déplacement sur une position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Exprimer un rang ou une position par un nombre : Se familiariser avec le début de la bande numérique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Exprimer un rang ou une position par un nombre : Comprendre la notion de rang d'un objet</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Exprimer un rang ou une position par un nombre : Déterminer l'effet d'un déplacement sur une position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Exprimer un rang ou une position par un nombre : Comprendre le lien entre un ajout et un avancement et celui entre un retrait et un recul</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Exprimer un rang ou une position par un nombre : Construire la bande numérique jusqu'à dix</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Utiliser les nombres pour résoudre des problèmes</w:t>
            </w: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Recherche du tout ou d'une partie dans un problème de parties-tout</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Rechercher le tout ou une partie dans un problème de parties-tout</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Trouver une position finale à partir d'une position initiale et d'un déplacement sur une piste du type du jeu de l'oie ou sur la bande numérique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Rechercher le tout dans un problème de groupements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Rechercher la valeur d'une part dans un problème de partage équitable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Déterminer le tout ou une partie dans un problème de parties-tout (d'abord deux parties, puis éventuellement trois)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Déterminer la quantité d'objets ayant été ajoutée ou retirée à une collection à partir de ses quantités initiale et finale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Déterminer la position finale (respectivement initiale) à partir de la position initiale (respectivement finale) et d'un déplacement sur une piste du type du jeu de l'oie ou sur la bande numérique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Déterminer le cardinal d'une collection à partir de celui d'une autre collection et de l'écart entre les deux</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Déterminer le tout dans un problème de groupement d'objets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Déterminer la valeur d'une part dans un problème de partage équitable (avec éventuellement un reste)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Explorer les solides et les formes planes</w:t>
            </w: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Reconnaitre, trier et classer des objets selon leur forme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Percevoir l'invariance de la forme d'un objet par rapport aux déplacements qu'il peut subir</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Reproduire des assemblages de solides ou de formes planes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Reconnaitre et classer des solides (cube, boule, pyramide à base carrée, cylindre) et des formes géométriques planes (triangle, carré, disque)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Reproduire des assemblages de solides ou de formes planes (au maximum cinq)</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Décrire quelques solides simples : cube, pavé, boule, pyramides à base carrée ou triangulaire, cylindre, cône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Reconnaitre, trier et classer des formes géométriques planes, indépendamment d'autres critères comme la couleur, la taille, l'orientation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Décrire et nommer quelques figures géométriques simples : carré, rectangle, triangle, disque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Reproduire des assemblages de solides (au maximum cinq) et de formes planes (au maximum huit)</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S'approprier la règle comme outil de tracé</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Explorer des grandeurs : la longueur, la masse</w:t>
            </w: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La longueur : Reconnaitre un objet de même longueur qu'un objet donné</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La longueur : Comparer des objets selon leur longueur</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La longueur : Comparer directement des longueurs d'objets rectilignes et verbaliser le résultat</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La longueur : Classer des objets rectilignes selon leur longueur</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La longueur : Ordonner des objets rectilignes selon leur longueur et verbaliser le résultat</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La masse : Comparer les masses de deux objets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La longueur : Comparer indirectement des longueurs d'objets rectilignes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La longueur : Ordonner des objets rectilignes selon leur longueur (au maximum cinq)</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La longueur : Produire un objet rectiligne de même longueur qu'un objet donné</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La masse : Ordonner les masses de trois objets. Verbaliser les résultats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La masse : Reconnaitre l'égalité de deux masses et verbaliser le résultat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Se familiariser avec les motifs organisés</w:t>
            </w: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Mémoriser un motif répétitif très simple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Reproduire un motif répétitif à l'identique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Mémoriser un motif répétitif simple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Reconnaitre un motif répétitif à ses régularités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Décrire oralement des motifs répétitifs simples de différentes natures, sans nécessairement recourir au vocabulaire spécialisé</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Prolonger l'amorce d'un motif répétitif et verbaliser la règle de prolongement utilisée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Repérer et décrire oralement la structure d'un motif évolutif (par exemple relevant de la transcription formelle ABAABBAAABBB)</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Identifier la structure d'un motif répétitif ou évolutif indépendamment des éléments physiques qui le composent</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Créer des motifs de différentes natures</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Se repérer dans le temps et l'espace</w:t>
      </w:r>
    </w:p>
    <w:tbl>
      <w:tblPr>
        <w:tblStyle w:val="TableGrid"/>
        <w:tblW w:type="auto" w:w="0"/>
        <w:jc w:val="center"/>
        <w:tblLook w:firstColumn="1" w:firstRow="1" w:lastColumn="0" w:lastRow="0" w:noHBand="0" w:noVBand="1" w:val="04A0"/>
      </w:tblPr>
      <w:tblGrid>
        <w:gridCol w:w="1489"/>
        <w:gridCol w:w="1489"/>
        <w:gridCol w:w="1489"/>
        <w:gridCol w:w="1489"/>
        <w:gridCol w:w="1489"/>
        <w:gridCol w:w="1489"/>
        <w:gridCol w:w="1489"/>
      </w:tblGrid>
      <w:tr>
        <w:tc>
          <w:tcPr>
            <w:tcW w:type="dxa" w:w="794"/>
            <w:shd w:fill="1F6F4E"/>
          </w:tcPr>
          <w:p>
            <w:pPr>
              <w:spacing w:before="20" w:after="20"/>
              <w:jc w:val="center"/>
            </w:pPr>
            <w:r/>
            <w:r>
              <w:rPr>
                <w:rFonts w:ascii="Nunito" w:hAnsi="Nunito"/>
                <w:b/>
                <w:color w:val="FFFFFF"/>
                <w:sz w:val="17"/>
              </w:rPr>
              <w:t>Niv.</w:t>
            </w:r>
          </w:p>
        </w:tc>
        <w:tc>
          <w:tcPr>
            <w:tcW w:type="dxa" w:w="5613"/>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7"/>
            <w:shd w:fill="F3F8F5"/>
          </w:tcPr>
          <w:p>
            <w:pPr>
              <w:spacing w:before="20" w:after="20"/>
            </w:pPr>
            <w:r/>
            <w:r>
              <w:rPr>
                <w:rFonts w:ascii="Nunito" w:hAnsi="Nunito"/>
                <w:b/>
                <w:color w:val="1A2420"/>
                <w:sz w:val="18"/>
              </w:rPr>
              <w:t>Se repérer dans le temps</w:t>
            </w: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Repères temporels — Acquérir les premiers repères temporels.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Repères temporels — Identifier les principaux moments d'une journée.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Repères temporels — Connaitre quelques marqueurs temporels.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Repères temporels — Aborder la notion de saison à partir de quelques faits observables.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Chronologie — Situer des moments de la journée les uns par rapport aux autres et commencer à utiliser le présent, le passé composé, le présent à valeur de futur proche.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Chronologie — Ordonner entre eux des moments rituels vécus.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Chronologie — Comprendre et restituer le déroulement d'évènements quotidiens au sein d'une histoire simple.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Chronologie — Se projeter dans l'action que l'on choisit d'effectuer.</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Chronologie — Commencer à planifier deux activités.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Durée — Attendre avant d'obtenir ce que l'on souhaite.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Durée — Repérer le début et la fin d'une activité.</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Durée — Connaitre quelques mots qui font référence à la durée.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Repères temporels — Énoncer le moment de la journée où l'on se situe.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Repères temporels — Établir des jours qui servent de repères dans la semaine.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Repères temporels — Savoir que la semaine est une suite de sept jours.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Repères temporels — Employer le présent, le futur, le passé composé et commencer à employer éventuellement l'imparfait pour évoquer des évènements et les restituer dans le temps.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Repères temporels — Approfondir la notion de saison par des observations sur la végétation et le climat.</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Chronologie — Restituer la chronologie des actions majeures d'une histoire simple.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Chronologie — Relater et expliquer une action, une procédure en utilisant de premiers connecteurs structurants afin d'inscrire les activités récurrentes de leur vie quotidienne dans le temps.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Durée — Percevoir que certaines durées sont stables.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Durée — Enrichir le répertoire de mots qui font référence à la durée.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Repères temporels — Situer un évènement dans la semaine.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Repères temporels — Continuer à s'approprier les temps conjugués (futur simple et futur antérieur) et les jours pour situer les évènements dans la semaine et situer un évènement qui va se produire.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Repères temporels — Énoncer la date.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Repères temporels — Utiliser des mois qui servent de repères pour se situer dans l'année.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Repères temporels — Nommer la plupart des mois de l'année.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Repères temporels — Connaitre les saisons.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Chronologie — Repérer les différentes étapes d'un processus ou d'un évènement vécu et les ordonner.</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Chronologie — Repérer l'antériorité d'une action par rapport à une autre dans un scénario : imparfait, plus-que-parfait, imparfait du verbe « aller » à valeur de futur proche dans le passé.</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Chronologie — Ordonner des évènements passés les uns par rapport aux autres, dans l'année scolaire.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Chronologie — Relater des évènements passés ou à venir qui indiquent la succession, l'antériorité, la postériorité et la simultanéité.</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Durée — Commencer à utiliser les repères donnés par les professeurs pour organiser son activité dans un temps imparti.</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Durée — Comparer des durées.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Durée — Comprendre progressivement qu'il existe un temps long, un passé très éloigné, des évènements antérieurs à notre propre vie.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Se repérer dans l'espace</w:t>
            </w: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Expérience — Réaliser des constructions simples à partir de pièces solides ou de formes planes.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Expérience — Orienter un objet ou une forme.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Expérience — Manipuler des objets volumineux.</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Expérience — Orienter un livre ou un autre support d'écrit.</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Expérience — Réaliser un trajet, un parcours simple dans l'école.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Expérience — Expérimenter les effets sensoriels de la proximité et de l'éloignement.</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Expérience — Acquérir les premiers marqueurs qui permettent de se repérer dans l'espace.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Représentation — Reproduire un parcours simple.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Représentation — Restituer un déplacement à l'aide de représentations diverses.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Environnement — Explorer les différents lieux de l'école et leur associer des éléments caractéristiques observés.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Expérience — Réaliser des constructions de pièces solides ou de formes planes à partir d'une contrainte.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Expérience — Situer des objets entre eux.</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Expérience — Situer des objets par rapport à soi, différencier la proximité de l'éloignement.</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Expérience — Orienter et utiliser correctement une feuille de papier.</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Expérience — Se situer par rapport aux autres.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Expérience — Employer les marqueurs spatiaux précédemment acquis et en acquérir de nouveaux.</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Représentation — Représenter un espace connu.</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Représentation — Restituer oralement un déplacement à partir d'une représentation.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Représentation — Représenter un déplacement.</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Représentation — Composer et représenter divers éléments.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Environnement — Caractériser l'environnement extérieur proche de l'école.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Environnement — Découvrir des espaces moins familiers.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Expérience — Réaliser des assemblages complexes.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Expérience — Situer des objets dans un ensemble ordonné.</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Expérience — Situer des objets par rapport à soi, construire une image orientée de son corps.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Expérience — Réaliser un trajet, un parcours dans un environnement connu.</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Expérience — Utiliser une page en respectant les normes d'écriture.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Expérience — Reconnaitre quelques espaces géographiques sur un planisphère.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Expérience — Enrichir le lexique relatif à l'espace de mots plus complexes ou désignant un espace plus éloigné.</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Représentation — Reproduire un parcours sur une représentation plane.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Représentation — Représenter l'environnement proche.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Représentation — Restituer oralement un déplacement mémorisé.</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Représentation — Représenter la proximité ou l'éloignement d'un sujet.</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Représentation — Représenter divers éléments sur un plan.</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Environnement — Reconnaitre les espaces proches de l'école et leurs usages.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Environnement — Reconnaitre des espaces moins familiers.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Environnement — Observer l'habitat proche de l'école.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Représentation — Représenter un déplacement.</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Découvrir le monde du vivant, de la matière et des objets</w:t>
      </w:r>
    </w:p>
    <w:tbl>
      <w:tblPr>
        <w:tblStyle w:val="TableGrid"/>
        <w:tblW w:type="auto" w:w="0"/>
        <w:jc w:val="center"/>
        <w:tblLook w:firstColumn="1" w:firstRow="1" w:lastColumn="0" w:lastRow="0" w:noHBand="0" w:noVBand="1" w:val="04A0"/>
      </w:tblPr>
      <w:tblGrid>
        <w:gridCol w:w="1489"/>
        <w:gridCol w:w="1489"/>
        <w:gridCol w:w="1489"/>
        <w:gridCol w:w="1489"/>
        <w:gridCol w:w="1489"/>
        <w:gridCol w:w="1489"/>
        <w:gridCol w:w="1489"/>
      </w:tblGrid>
      <w:tr>
        <w:tc>
          <w:tcPr>
            <w:tcW w:type="dxa" w:w="794"/>
            <w:shd w:fill="1F6F4E"/>
          </w:tcPr>
          <w:p>
            <w:pPr>
              <w:spacing w:before="20" w:after="20"/>
              <w:jc w:val="center"/>
            </w:pPr>
            <w:r/>
            <w:r>
              <w:rPr>
                <w:rFonts w:ascii="Nunito" w:hAnsi="Nunito"/>
                <w:b/>
                <w:color w:val="FFFFFF"/>
                <w:sz w:val="17"/>
              </w:rPr>
              <w:t>Niv.</w:t>
            </w:r>
          </w:p>
        </w:tc>
        <w:tc>
          <w:tcPr>
            <w:tcW w:type="dxa" w:w="5613"/>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7"/>
            <w:shd w:fill="F3F8F5"/>
          </w:tcPr>
          <w:p>
            <w:pPr>
              <w:spacing w:before="20" w:after="20"/>
            </w:pPr>
            <w:r/>
            <w:r>
              <w:rPr>
                <w:rFonts w:ascii="Nunito" w:hAnsi="Nunito"/>
                <w:b/>
                <w:color w:val="1A2420"/>
                <w:sz w:val="18"/>
              </w:rPr>
              <w:t>Découvrir le monde du vivant</w:t>
            </w: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Vivant — Repérer et nommer les caractéristiques morphologiques générales des plantes et des animaux observés avec la classe.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Vivant — Reconnaitre et nommer le mâle et la femelle, le jeune et l'adulte pour plusieurs espèces animales.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Vivant — Prodiguer des soins nécessaires aux élevages et aux cultures.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Corps — Nommer et représenter quelques parties du corps humain.</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Corps — Découvrir les sens utilisés lors d'expériences sensorielles variées.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Corps — Respecter quelques règles d'hygiène de vie, à l'invitation de l'adulte.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Vivant — Reconnaitre une ou plusieurs étapes d'un cycle de vie à partir de l'observation d'animaux et de plantes.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Vivant — Identifier et décrire les besoins essentiels de quelques animaux et de végétaux à partir d'observations d'élevage, de cultures de plantes, et des soins prodigués.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Vivant — Observer et nommer le mode de déplacement de quelques animaux en relation avec leur milieu de vie.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Vivant — Respecter la vie sous toutes ses formes.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Corps — Identifier et nommer les parties du corps humain.</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Corps — Identifier et nommer des organes sensoriels et les modalités de perception associées.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Corps — Observer des changements liés à sa croissance.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Corps — Connaitre quelques règles d'hygiène corporelle et de propreté.</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Vivant — Identifier des éléments morphologiques spécifiques à une espèce végétale ou animale.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Vivant — Reconnaitre les étapes de la vie d'un animal ou d'une plante.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Vivant — Décrire les besoins essentiels de quelques animaux ou de végétaux.</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Vivant — Contribuer à une action collective favorable à la préservation de la biodiversité dans un milieu proche de l'école.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Corps — Identifier et nommer quelques articulations et la segmentation des membres.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Corps — Se représenter avec un corps articulé en mouvement.</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Corps — Connaitre quelques étapes de la vie d'un enfant jusqu'à six ans.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Découvrir le monde de la matière et des objets</w:t>
            </w: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Objets — Reconnaitre et comparer des matériaux usuels à partir de perceptions sensorielles.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Objets — Repérer des transformations de matériaux sous l'effet d'actions mécaniques avec les mains ou avec des outils.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Objets — Utiliser des objets, connaitre leur nom et leur fonction.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Objets — Réaliser une construction, fabriquer un objet librement ou par un guidage pas à pas.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Matière — Explorer quelques caractéristiques des solides et des liquides.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Matière — Constater les effets d'un déplacement d'air sur des objets ou sur soi-même.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Matière — Réaliser et observer des mélanges.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Matière — Découvrir et observer la fusion et la solidification de l'eau.</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Objets — Différencier des matériaux en fonction de leurs propriétés et différencier un objet du matériau qui le constitue.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Objets — Désigner et utiliser des outils ou des objets adaptés à une situation et à une action technique.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Objets — Réaliser une construction, fabriquer un objet à partir d'un modèle.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Objets — Reproduire quelques gestes respectueux de l'environnement montrés par l'adulte.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Matière — Identifier une condition favorable à la fusion de la glace.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Matière — Mettre en évidence la présence d'air en le mettant en mouvement.</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Matière — Distinguer les solides qui se dissolvent dans l'eau de ceux qui ne se dissolvent pas.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Objets — Associer une solution technique à une fonction technique.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Objets — Fabriquer un objet en réponse à un besoin en exploitant des propriétés de matériaux ou des phénomènes physiques (équilibre, magnétisme, perméabilité, opacité ou transparence).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Objets — Explorer la notion de flottabilité avec des objets pleins constitués d'une seule et même matière : observer que, plongés dans l'eau, ils flottent tous ou coulent tous.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Objets — Construire, fabriquer, réaliser en suivant une recette ou une fiche technique.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Objets — Élaborer une suite d'instructions pour réaliser une tâche simple.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Objets — Identifier et prévenir les risques liés à certains objets.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Matière — Identifier et nommer l'état de l'eau dans différentes situations.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Matière — Identifier la présence de l'air quand il est perceptible par les sens.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Matière — Distinguer, parmi quelques solides, ceux qui peuvent se dissoudre dans l'eau.</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Matière — Commencer à agir de manière autonome pour le respect de l'environnement.</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Matière — Prendre en compte les risques de l'environnement familier.</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Apprendre ensemble et vivre ensemble  (dimension transversale du préambule)</w:t>
      </w:r>
    </w:p>
    <w:tbl>
      <w:tblPr>
        <w:tblStyle w:val="TableGrid"/>
        <w:tblW w:type="auto" w:w="0"/>
        <w:jc w:val="center"/>
        <w:tblLook w:firstColumn="1" w:firstRow="1" w:lastColumn="0" w:lastRow="0" w:noHBand="0" w:noVBand="1" w:val="04A0"/>
      </w:tblPr>
      <w:tblGrid>
        <w:gridCol w:w="1489"/>
        <w:gridCol w:w="1489"/>
        <w:gridCol w:w="1489"/>
        <w:gridCol w:w="1489"/>
        <w:gridCol w:w="1489"/>
        <w:gridCol w:w="1489"/>
        <w:gridCol w:w="1489"/>
      </w:tblGrid>
      <w:tr>
        <w:tc>
          <w:tcPr>
            <w:tcW w:type="dxa" w:w="794"/>
            <w:shd w:fill="1F6F4E"/>
          </w:tcPr>
          <w:p>
            <w:pPr>
              <w:spacing w:before="20" w:after="20"/>
              <w:jc w:val="center"/>
            </w:pPr>
            <w:r/>
            <w:r>
              <w:rPr>
                <w:rFonts w:ascii="Nunito" w:hAnsi="Nunito"/>
                <w:b/>
                <w:color w:val="FFFFFF"/>
                <w:sz w:val="17"/>
              </w:rPr>
              <w:t>Niv.</w:t>
            </w:r>
          </w:p>
        </w:tc>
        <w:tc>
          <w:tcPr>
            <w:tcW w:type="dxa" w:w="5613"/>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7"/>
            <w:shd w:fill="F3F8F5"/>
          </w:tcPr>
          <w:p>
            <w:pPr>
              <w:spacing w:before="20" w:after="20"/>
            </w:pPr>
            <w:r/>
            <w:r>
              <w:rPr>
                <w:rFonts w:ascii="Nunito" w:hAnsi="Nunito"/>
                <w:b/>
                <w:color w:val="1A2420"/>
                <w:sz w:val="18"/>
              </w:rPr>
              <w:t>Comprendre l'école et respecter les règles de vie</w:t>
            </w: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Quitter ses parents et venir à l'école avec plaisir</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Répondre à l'appel de son prénom</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Identifier les adultes de la classe et leur rôle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Suivre les règles simples de la classe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Utiliser les premières formules de politesse (bonjour, au revoir, merci)</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Ranger le matériel après l'activité</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Identifier les adultes de l'école et leur rôle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Respecter les règles de vie de la classe et de l'école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Respecter le matériel et ses productions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Accepter les contraintes collectives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Utiliser les règles de politesse de façon adaptée (s'il te plaît, pardon)</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Comprendre et justifier le sens des règles de vie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Participer à l'élaboration des règles de la classe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Agir de façon autonome dans les différents espaces de l'école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Vivre et coopérer avec les autres</w:t>
            </w: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Utiliser le prénom de quelques camarades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Jouer à côté puis avec les autres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Commencer à contrôler ses émotions et différer un désir</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Écouter les autres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Coopérer à deux ou en petit groupe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Attendre son tour et partager les objets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Respecter les autres et ne pas déranger le groupe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Participer aux échanges collectifs (écouter, parler à son tour)</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Coopérer dans la réalisation d'un projet commun</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Prendre et tenir un rôle ou une responsabilité dans le groupe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Aider volontairement ses camarades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Tenir compte de l'avis des autres et confronter son point de vue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Verbaliser et réguler ses émotions, faire preuve d'empathie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Devenir élève : autonomie et engagement</w:t>
            </w: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Oser s'engager dans une activité sans appréhension</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Exécuter seul une tâche simple (coller, découper, ranger)</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PS</w:t>
            </w:r>
          </w:p>
        </w:tc>
        <w:tc>
          <w:tcPr>
            <w:tcW w:type="dxa" w:w="5613"/>
          </w:tcPr>
          <w:p>
            <w:pPr>
              <w:spacing w:before="20" w:after="20"/>
            </w:pPr>
            <w:r/>
            <w:r>
              <w:rPr>
                <w:rFonts w:ascii="Nunito" w:hAnsi="Nunito"/>
                <w:b w:val="0"/>
                <w:sz w:val="17"/>
              </w:rPr>
              <w:t>Savoir ce qu'il doit faire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Mener une tâche jusqu'à son terme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Trouver le matériel nécessaire à son activité</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Essayer face à une nouvelle situation et accepter de recommencer</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MS</w:t>
            </w:r>
          </w:p>
        </w:tc>
        <w:tc>
          <w:tcPr>
            <w:tcW w:type="dxa" w:w="5613"/>
          </w:tcPr>
          <w:p>
            <w:pPr>
              <w:spacing w:before="20" w:after="20"/>
            </w:pPr>
            <w:r/>
            <w:r>
              <w:rPr>
                <w:rFonts w:ascii="Nunito" w:hAnsi="Nunito"/>
                <w:b w:val="0"/>
                <w:sz w:val="17"/>
              </w:rPr>
              <w:t>Solliciter l'aide appropriée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S'engager dans un projet en mobilisant ses propres ressources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Persévérer dans l'effort</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Commenter ses réussites, ses essais et ses erreurs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Comprendre ce qu'on apprend et à quoi ça sert</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GS</w:t>
            </w:r>
          </w:p>
        </w:tc>
        <w:tc>
          <w:tcPr>
            <w:tcW w:type="dxa" w:w="5613"/>
          </w:tcPr>
          <w:p>
            <w:pPr>
              <w:spacing w:before="20" w:after="20"/>
            </w:pPr>
            <w:r/>
            <w:r>
              <w:rPr>
                <w:rFonts w:ascii="Nunito" w:hAnsi="Nunito"/>
                <w:b w:val="0"/>
                <w:sz w:val="17"/>
              </w:rPr>
              <w:t>Faire le bilan d'une activité ou d'une journée</w:t>
            </w:r>
          </w:p>
        </w:tc>
        <w:tc>
          <w:tcPr>
            <w:tcW w:type="dxa" w:w="737"/>
          </w:tcPr>
          <w:p/>
        </w:tc>
        <w:tc>
          <w:tcPr>
            <w:tcW w:type="dxa" w:w="737"/>
          </w:tcPr>
          <w:p/>
        </w:tc>
        <w:tc>
          <w:tcPr>
            <w:tcW w:type="dxa" w:w="737"/>
          </w:tcPr>
          <w:p/>
        </w:tc>
        <w:tc>
          <w:tcPr>
            <w:tcW w:type="dxa" w:w="737"/>
          </w:tcPr>
          <w:p/>
        </w:tc>
        <w:tc>
          <w:tcPr>
            <w:tcW w:type="dxa" w:w="737"/>
          </w:tcPr>
          <w:p/>
        </w:tc>
      </w:tr>
    </w:tbl>
    <w:p/>
    <w:p>
      <w:r>
        <w:br w:type="page"/>
      </w:r>
    </w:p>
    <w:p>
      <w:pPr>
        <w:spacing w:after="40"/>
      </w:pPr>
      <w:r>
        <w:rPr>
          <w:rFonts w:ascii="Nunito" w:hAnsi="Nunito"/>
          <w:b/>
          <w:color w:val="F97316"/>
          <w:sz w:val="18"/>
        </w:rPr>
        <w:t>ET SI LE CAHIER SE REMPLISSAIT TOUT SEUL ?</w:t>
      </w:r>
    </w:p>
    <w:p>
      <w:pPr>
        <w:spacing w:after="120"/>
      </w:pPr>
      <w:r>
        <w:rPr>
          <w:rFonts w:ascii="Nunito" w:hAnsi="Nunito"/>
          <w:b/>
          <w:color w:val="1F6F4E"/>
          <w:sz w:val="40"/>
        </w:rPr>
        <w:t>Tifox</w:t>
      </w:r>
    </w:p>
    <w:p>
      <w:pPr>
        <w:spacing w:after="200"/>
      </w:pPr>
      <w:r>
        <w:rPr>
          <w:rFonts w:ascii="Nunito" w:hAnsi="Nunito"/>
          <w:b w:val="0"/>
          <w:color w:val="1A2420"/>
          <w:sz w:val="21"/>
        </w:rPr>
        <w:t>Cette trame vous aide à prévoir l'année. Le carnet de suivi, lui, doit montrer ce que chaque élève a réellement réussi, et c'est celui-là qui est obligatoire. C'est le travail que Tifox prend en charge.</w:t>
      </w:r>
    </w:p>
    <w:p>
      <w:pPr>
        <w:pStyle w:val="ListBullet"/>
        <w:spacing w:after="60"/>
      </w:pPr>
      <w:r>
        <w:rPr>
          <w:rFonts w:ascii="Nunito" w:hAnsi="Nunito"/>
          <w:color w:val="1A2420"/>
          <w:sz w:val="20"/>
        </w:rPr>
        <w:t>Vous photographiez une réussite, vous la reliez à l'attendu concerné, c'est tout.</w:t>
      </w:r>
    </w:p>
    <w:p>
      <w:pPr>
        <w:pStyle w:val="ListBullet"/>
        <w:spacing w:after="60"/>
      </w:pPr>
      <w:r>
        <w:rPr>
          <w:rFonts w:ascii="Nunito" w:hAnsi="Nunito"/>
          <w:color w:val="1A2420"/>
          <w:sz w:val="20"/>
        </w:rPr>
        <w:t>Le cahier de réussite se compose au fil de l'année, sans ressaisie.</w:t>
      </w:r>
    </w:p>
    <w:p>
      <w:pPr>
        <w:pStyle w:val="ListBullet"/>
        <w:spacing w:after="60"/>
      </w:pPr>
      <w:r>
        <w:rPr>
          <w:rFonts w:ascii="Nunito" w:hAnsi="Nunito"/>
          <w:color w:val="1A2420"/>
          <w:sz w:val="20"/>
        </w:rPr>
        <w:t>Les six domaines du programme 2026 sont déjà dedans, avec leurs attendus.</w:t>
      </w:r>
    </w:p>
    <w:p>
      <w:pPr>
        <w:pStyle w:val="ListBullet"/>
        <w:spacing w:after="60"/>
      </w:pPr>
      <w:r>
        <w:rPr>
          <w:rFonts w:ascii="Nunito" w:hAnsi="Nunito"/>
          <w:color w:val="1A2420"/>
          <w:sz w:val="20"/>
        </w:rPr>
        <w:t>En fin de grande section, la synthèse des acquis se remplit à partir de ce qui a déjà été observé.</w:t>
      </w:r>
    </w:p>
    <w:p>
      <w:pPr>
        <w:spacing w:after="120"/>
      </w:pPr>
      <w:r>
        <w:rPr>
          <w:rFonts w:ascii="Nunito" w:hAnsi="Nunito"/>
          <w:b w:val="0"/>
          <w:sz w:val="12"/>
        </w:rPr>
      </w:r>
    </w:p>
    <w:p>
      <w:pPr>
        <w:spacing w:after="40"/>
      </w:pPr>
      <w:r>
        <w:rPr>
          <w:rFonts w:ascii="Nunito" w:hAnsi="Nunito"/>
          <w:b/>
          <w:color w:val="1A2420"/>
          <w:sz w:val="21"/>
        </w:rPr>
        <w:t>Gratuit jusqu'à 3 élèves, sans carte bancaire.</w:t>
      </w:r>
    </w:p>
    <w:p>
      <w:pPr>
        <w:spacing w:after="200"/>
      </w:pPr>
      <w:r>
        <w:rPr>
          <w:rFonts w:ascii="Nunito" w:hAnsi="Nunito"/>
          <w:b w:val="0"/>
          <w:color w:val="1F6F4E"/>
          <w:sz w:val="21"/>
        </w:rPr>
        <w:t>Sur ordinateur, tablette et téléphone. tifox-maternelle.fr</w:t>
      </w:r>
    </w:p>
    <w:p>
      <w:pPr>
        <w:spacing w:after="120"/>
      </w:pPr>
      <w:r>
        <w:rPr>
          <w:rFonts w:ascii="Nunito" w:hAnsi="Nunito"/>
          <w:b w:val="0"/>
          <w:color w:val="6B7280"/>
          <w:sz w:val="18"/>
        </w:rPr>
        <w:t>Document distribué gratuitement. Vous pouvez l'imprimer, le modifier et le partager avec vos collègues.</w:t>
      </w:r>
    </w:p>
    <w:sectPr w:rsidR="00FC693F" w:rsidRPr="0006063C" w:rsidSect="00034616">
      <w:pgSz w:w="12240" w:h="15840"/>
      <w:pgMar w:top="907" w:right="907" w:bottom="907"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Programmation annuelle 2026 - Cycle 1 complet</dc:title>
  <dc:subject>Programmation annuelle Cycle 1 complet, programme 2026, 456 attendus</dc:subject>
  <dc:creator>Tifox</dc:creator>
  <cp:keywords/>
  <dc:description>generated by python-docx</dc:description>
  <cp:lastModifiedBy/>
  <cp:revision>1</cp:revision>
  <dcterms:created xsi:type="dcterms:W3CDTF">2013-12-23T23:15:00Z</dcterms:created>
  <dcterms:modified xsi:type="dcterms:W3CDTF">2013-12-23T23:15:00Z</dcterms:modified>
  <cp:category/>
</cp:coreProperties>
</file>